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6C34A" w14:textId="77777777" w:rsidR="00336E74" w:rsidRDefault="00C81428" w:rsidP="00F92C12">
      <w:pPr>
        <w:tabs>
          <w:tab w:val="left" w:pos="360"/>
          <w:tab w:val="left" w:pos="4680"/>
          <w:tab w:val="left" w:pos="5040"/>
        </w:tabs>
        <w:jc w:val="center"/>
        <w:rPr>
          <w:sz w:val="56"/>
        </w:rPr>
      </w:pPr>
      <w:r>
        <w:rPr>
          <w:sz w:val="56"/>
        </w:rPr>
        <w:t xml:space="preserve"> </w:t>
      </w:r>
      <w:r w:rsidR="07F6CCEE">
        <w:rPr>
          <w:noProof/>
        </w:rPr>
        <w:drawing>
          <wp:inline distT="0" distB="0" distL="0" distR="0" wp14:anchorId="42940429" wp14:editId="4370822B">
            <wp:extent cx="3775617" cy="1289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775617" cy="1289685"/>
                    </a:xfrm>
                    <a:prstGeom prst="rect">
                      <a:avLst/>
                    </a:prstGeom>
                  </pic:spPr>
                </pic:pic>
              </a:graphicData>
            </a:graphic>
          </wp:inline>
        </w:drawing>
      </w:r>
    </w:p>
    <w:p w14:paraId="467ECFAA" w14:textId="77777777" w:rsidR="00336E74" w:rsidRDefault="00336E74" w:rsidP="00F92C12">
      <w:pPr>
        <w:tabs>
          <w:tab w:val="left" w:pos="360"/>
          <w:tab w:val="left" w:pos="4680"/>
          <w:tab w:val="left" w:pos="5040"/>
        </w:tabs>
        <w:jc w:val="center"/>
        <w:rPr>
          <w:sz w:val="56"/>
        </w:rPr>
      </w:pPr>
    </w:p>
    <w:p w14:paraId="09F1882D" w14:textId="77777777" w:rsidR="00336E74" w:rsidRDefault="00336E74" w:rsidP="00F92C12">
      <w:pPr>
        <w:tabs>
          <w:tab w:val="left" w:pos="360"/>
          <w:tab w:val="left" w:pos="4680"/>
          <w:tab w:val="left" w:pos="5040"/>
        </w:tabs>
        <w:jc w:val="center"/>
        <w:rPr>
          <w:sz w:val="56"/>
        </w:rPr>
      </w:pPr>
    </w:p>
    <w:p w14:paraId="1201CA8B" w14:textId="77777777" w:rsidR="000276FE" w:rsidRDefault="00150035">
      <w:pPr>
        <w:tabs>
          <w:tab w:val="left" w:pos="360"/>
          <w:tab w:val="left" w:pos="4680"/>
          <w:tab w:val="left" w:pos="5040"/>
        </w:tabs>
        <w:jc w:val="center"/>
        <w:rPr>
          <w:sz w:val="56"/>
        </w:rPr>
      </w:pPr>
      <w:r>
        <w:rPr>
          <w:noProof/>
          <w:sz w:val="56"/>
        </w:rPr>
        <w:drawing>
          <wp:inline distT="0" distB="0" distL="0" distR="0" wp14:anchorId="4E3E8D54" wp14:editId="50C0A3F6">
            <wp:extent cx="3248025" cy="3200400"/>
            <wp:effectExtent l="19050" t="0" r="9525" b="0"/>
            <wp:docPr id="1" name="Picture 1" descr="State 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copy"/>
                    <pic:cNvPicPr>
                      <a:picLocks noChangeAspect="1" noChangeArrowheads="1"/>
                    </pic:cNvPicPr>
                  </pic:nvPicPr>
                  <pic:blipFill>
                    <a:blip r:embed="rId12" cstate="print"/>
                    <a:srcRect/>
                    <a:stretch>
                      <a:fillRect/>
                    </a:stretch>
                  </pic:blipFill>
                  <pic:spPr bwMode="auto">
                    <a:xfrm>
                      <a:off x="0" y="0"/>
                      <a:ext cx="3248025" cy="3200400"/>
                    </a:xfrm>
                    <a:prstGeom prst="rect">
                      <a:avLst/>
                    </a:prstGeom>
                    <a:noFill/>
                    <a:ln w="9525">
                      <a:noFill/>
                      <a:miter lim="800000"/>
                      <a:headEnd/>
                      <a:tailEnd/>
                    </a:ln>
                  </pic:spPr>
                </pic:pic>
              </a:graphicData>
            </a:graphic>
          </wp:inline>
        </w:drawing>
      </w:r>
    </w:p>
    <w:p w14:paraId="69C3DFB4" w14:textId="77777777" w:rsidR="000276FE" w:rsidRDefault="000276FE">
      <w:pPr>
        <w:tabs>
          <w:tab w:val="left" w:pos="360"/>
          <w:tab w:val="left" w:pos="4680"/>
          <w:tab w:val="left" w:pos="5040"/>
        </w:tabs>
        <w:jc w:val="center"/>
        <w:rPr>
          <w:sz w:val="56"/>
        </w:rPr>
      </w:pPr>
    </w:p>
    <w:p w14:paraId="1A69F8D9" w14:textId="77777777" w:rsidR="000276FE" w:rsidRDefault="000276FE">
      <w:pPr>
        <w:tabs>
          <w:tab w:val="left" w:pos="360"/>
          <w:tab w:val="left" w:pos="4680"/>
          <w:tab w:val="left" w:pos="5040"/>
        </w:tabs>
        <w:jc w:val="center"/>
        <w:rPr>
          <w:sz w:val="56"/>
        </w:rPr>
      </w:pPr>
    </w:p>
    <w:p w14:paraId="6E7C6B5B" w14:textId="4A82310C" w:rsidR="006E1427" w:rsidRPr="00EF2D34" w:rsidRDefault="005A4986" w:rsidP="003438BD">
      <w:pPr>
        <w:jc w:val="center"/>
        <w:rPr>
          <w:b/>
          <w:sz w:val="48"/>
          <w:szCs w:val="48"/>
        </w:rPr>
      </w:pPr>
      <w:r>
        <w:rPr>
          <w:b/>
          <w:sz w:val="48"/>
          <w:szCs w:val="48"/>
        </w:rPr>
        <w:t>Substance Abuse Prevention &amp; Treatment Block Grant</w:t>
      </w:r>
    </w:p>
    <w:p w14:paraId="362F69AF" w14:textId="77777777" w:rsidR="0081572E" w:rsidRPr="00EF2D34" w:rsidRDefault="0081572E" w:rsidP="003438BD">
      <w:pPr>
        <w:pStyle w:val="Footer"/>
        <w:tabs>
          <w:tab w:val="clear" w:pos="4320"/>
          <w:tab w:val="clear" w:pos="8640"/>
          <w:tab w:val="left" w:pos="360"/>
          <w:tab w:val="left" w:pos="4680"/>
          <w:tab w:val="left" w:pos="5040"/>
        </w:tabs>
        <w:jc w:val="center"/>
        <w:rPr>
          <w:b/>
          <w:sz w:val="48"/>
          <w:szCs w:val="48"/>
        </w:rPr>
      </w:pPr>
    </w:p>
    <w:p w14:paraId="53F64081" w14:textId="77777777" w:rsidR="00F92C12" w:rsidRDefault="0083481B" w:rsidP="003438BD">
      <w:pPr>
        <w:pStyle w:val="Footer"/>
        <w:tabs>
          <w:tab w:val="clear" w:pos="4320"/>
          <w:tab w:val="clear" w:pos="8640"/>
          <w:tab w:val="left" w:pos="360"/>
          <w:tab w:val="left" w:pos="4680"/>
          <w:tab w:val="left" w:pos="5040"/>
        </w:tabs>
        <w:jc w:val="center"/>
        <w:rPr>
          <w:b/>
          <w:sz w:val="48"/>
          <w:szCs w:val="48"/>
        </w:rPr>
        <w:sectPr w:rsidR="00F92C12" w:rsidSect="00F92C12">
          <w:footerReference w:type="even" r:id="rId13"/>
          <w:footerReference w:type="default" r:id="rId14"/>
          <w:footerReference w:type="first" r:id="rId15"/>
          <w:pgSz w:w="12240" w:h="15840" w:code="1"/>
          <w:pgMar w:top="144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vAlign w:val="center"/>
          <w:titlePg/>
          <w:docGrid w:linePitch="326"/>
        </w:sectPr>
      </w:pPr>
      <w:r w:rsidRPr="00EF2D34">
        <w:rPr>
          <w:b/>
          <w:sz w:val="48"/>
          <w:szCs w:val="48"/>
        </w:rPr>
        <w:t>Application Package</w:t>
      </w:r>
      <w:r w:rsidR="00B77E52">
        <w:rPr>
          <w:b/>
          <w:sz w:val="48"/>
          <w:szCs w:val="48"/>
        </w:rPr>
        <w:t xml:space="preserve"> for</w:t>
      </w:r>
      <w:r w:rsidR="00B77E52">
        <w:rPr>
          <w:b/>
          <w:sz w:val="48"/>
          <w:szCs w:val="48"/>
        </w:rPr>
        <w:br/>
      </w:r>
      <w:r w:rsidR="00C80C06">
        <w:rPr>
          <w:b/>
          <w:sz w:val="48"/>
          <w:szCs w:val="48"/>
        </w:rPr>
        <w:t>Recovery Community Organization</w:t>
      </w:r>
      <w:r w:rsidR="000D2F1D" w:rsidRPr="00EF2D34">
        <w:rPr>
          <w:b/>
          <w:sz w:val="48"/>
          <w:szCs w:val="48"/>
        </w:rPr>
        <w:t xml:space="preserve"> Services</w:t>
      </w:r>
    </w:p>
    <w:p w14:paraId="29157E37" w14:textId="77777777" w:rsidR="000276FE" w:rsidRPr="00247F8A" w:rsidRDefault="000276FE" w:rsidP="007B4DFB">
      <w:pPr>
        <w:pStyle w:val="Footer"/>
        <w:tabs>
          <w:tab w:val="clear" w:pos="4320"/>
          <w:tab w:val="clear" w:pos="8640"/>
          <w:tab w:val="left" w:pos="360"/>
          <w:tab w:val="left" w:pos="4680"/>
          <w:tab w:val="left" w:pos="5040"/>
        </w:tabs>
        <w:spacing w:after="120"/>
        <w:jc w:val="center"/>
        <w:rPr>
          <w:color w:val="015B8C" w:themeColor="accent4"/>
          <w:sz w:val="28"/>
          <w:szCs w:val="28"/>
          <w:u w:val="single"/>
        </w:rPr>
      </w:pPr>
      <w:r w:rsidRPr="00247F8A">
        <w:rPr>
          <w:b/>
          <w:bCs/>
          <w:color w:val="015B8C" w:themeColor="accent4"/>
          <w:sz w:val="28"/>
          <w:szCs w:val="28"/>
          <w:u w:val="single"/>
        </w:rPr>
        <w:lastRenderedPageBreak/>
        <w:t>Overview</w:t>
      </w:r>
    </w:p>
    <w:p w14:paraId="3897C64B" w14:textId="77777777" w:rsidR="00126B7D" w:rsidRPr="00EF2D34" w:rsidRDefault="00126B7D" w:rsidP="00DB4C6C">
      <w:pPr>
        <w:spacing w:after="120"/>
        <w:rPr>
          <w:b/>
          <w:u w:val="single"/>
        </w:rPr>
      </w:pPr>
      <w:r w:rsidRPr="00247F8A">
        <w:rPr>
          <w:b/>
          <w:color w:val="015B8C" w:themeColor="accent4"/>
          <w:u w:val="single"/>
        </w:rPr>
        <w:t>Project Summary</w:t>
      </w:r>
    </w:p>
    <w:p w14:paraId="319EFB92" w14:textId="3B9B52EB" w:rsidR="00E8171A" w:rsidRPr="003438BD" w:rsidRDefault="72C1DD4A" w:rsidP="00DB4C6C">
      <w:pPr>
        <w:pStyle w:val="Header"/>
        <w:widowControl w:val="0"/>
        <w:tabs>
          <w:tab w:val="clear" w:pos="4320"/>
          <w:tab w:val="clear" w:pos="8640"/>
          <w:tab w:val="left" w:pos="-1980"/>
          <w:tab w:val="left" w:pos="-1890"/>
          <w:tab w:val="left" w:pos="3420"/>
        </w:tabs>
        <w:spacing w:after="120"/>
      </w:pPr>
      <w:r w:rsidRPr="003438BD">
        <w:t>The</w:t>
      </w:r>
      <w:r w:rsidR="006D1701">
        <w:t xml:space="preserve"> federal Substance Abuse Prevention and Treatment Block Grant </w:t>
      </w:r>
      <w:r w:rsidR="000555AE">
        <w:t>(SABG) administered by the</w:t>
      </w:r>
      <w:r w:rsidRPr="003438BD">
        <w:t xml:space="preserve"> South Carolina Department of Alcohol and Other Drug Abuse Services (DAODAS) </w:t>
      </w:r>
      <w:r w:rsidR="2E0ECA7A" w:rsidRPr="003438BD">
        <w:t>will provide up to $</w:t>
      </w:r>
      <w:r w:rsidR="006D1701">
        <w:t>4</w:t>
      </w:r>
      <w:r w:rsidR="009F5D83">
        <w:t>00,000.00 to fund</w:t>
      </w:r>
      <w:r w:rsidR="00C81428">
        <w:t xml:space="preserve"> </w:t>
      </w:r>
      <w:r w:rsidR="006D1701">
        <w:t xml:space="preserve">four </w:t>
      </w:r>
      <w:r w:rsidR="00B77E52" w:rsidRPr="003438BD">
        <w:t>s</w:t>
      </w:r>
      <w:r w:rsidR="00C81428">
        <w:t>ub-</w:t>
      </w:r>
      <w:r w:rsidR="00E6596E">
        <w:t>grants</w:t>
      </w:r>
      <w:r w:rsidR="00C81428">
        <w:t xml:space="preserve"> to </w:t>
      </w:r>
      <w:r w:rsidR="00E6596E">
        <w:t>r</w:t>
      </w:r>
      <w:r w:rsidR="000477CA">
        <w:t xml:space="preserve">ecovery </w:t>
      </w:r>
      <w:r w:rsidR="00E6596E">
        <w:t>c</w:t>
      </w:r>
      <w:r w:rsidR="000477CA">
        <w:t xml:space="preserve">ommunity </w:t>
      </w:r>
      <w:r w:rsidR="00E6596E">
        <w:t>o</w:t>
      </w:r>
      <w:r w:rsidR="000477CA">
        <w:t>rganizations</w:t>
      </w:r>
      <w:r w:rsidR="0285DA1C" w:rsidRPr="003438BD">
        <w:t xml:space="preserve"> </w:t>
      </w:r>
      <w:r w:rsidR="000477CA">
        <w:t xml:space="preserve">(RCOs) </w:t>
      </w:r>
      <w:r w:rsidR="14AA3381" w:rsidRPr="003438BD">
        <w:t>that serve South Carolina communities</w:t>
      </w:r>
      <w:r w:rsidR="2E0ECA7A" w:rsidRPr="003438BD">
        <w:t>.</w:t>
      </w:r>
      <w:r w:rsidR="00B77E52" w:rsidRPr="003438BD">
        <w:t xml:space="preserve"> </w:t>
      </w:r>
      <w:r w:rsidR="00E6596E">
        <w:t xml:space="preserve"> </w:t>
      </w:r>
      <w:r w:rsidR="009F5D83">
        <w:t>The sub-</w:t>
      </w:r>
      <w:r w:rsidR="00E6596E">
        <w:t>grants</w:t>
      </w:r>
      <w:r w:rsidR="0052326E">
        <w:t xml:space="preserve"> will be </w:t>
      </w:r>
      <w:r w:rsidR="00E6596E">
        <w:t>awarded</w:t>
      </w:r>
      <w:r w:rsidR="0052326E">
        <w:t xml:space="preserve"> for a </w:t>
      </w:r>
      <w:r w:rsidR="00E6596E">
        <w:t xml:space="preserve">term of </w:t>
      </w:r>
      <w:r w:rsidR="00F84D1B">
        <w:t>nine (9) months</w:t>
      </w:r>
      <w:r w:rsidR="009F5D83">
        <w:t>.</w:t>
      </w:r>
      <w:r w:rsidR="00E6596E">
        <w:t xml:space="preserve"> </w:t>
      </w:r>
      <w:r w:rsidR="009F5D83">
        <w:t xml:space="preserve"> </w:t>
      </w:r>
      <w:r w:rsidR="000555AE" w:rsidRPr="000555AE">
        <w:t>The purpose of the sub-</w:t>
      </w:r>
      <w:r w:rsidR="000555AE">
        <w:t>grants</w:t>
      </w:r>
      <w:r w:rsidR="000555AE" w:rsidRPr="000555AE">
        <w:t xml:space="preserve"> is to support </w:t>
      </w:r>
      <w:r w:rsidR="005079A8">
        <w:t xml:space="preserve">the </w:t>
      </w:r>
      <w:r w:rsidR="000555AE" w:rsidRPr="000555AE">
        <w:t xml:space="preserve">development and implementation of recovery-based initiatives in the faith community </w:t>
      </w:r>
      <w:r w:rsidR="005079A8">
        <w:t xml:space="preserve">in order </w:t>
      </w:r>
      <w:r w:rsidR="000555AE" w:rsidRPr="000555AE">
        <w:t>to address substance use disorder</w:t>
      </w:r>
      <w:r w:rsidR="000555AE">
        <w:t>s</w:t>
      </w:r>
      <w:r w:rsidR="000555AE" w:rsidRPr="000555AE">
        <w:t xml:space="preserve"> in a culturally humble way and </w:t>
      </w:r>
      <w:r w:rsidR="000555AE">
        <w:t xml:space="preserve">to </w:t>
      </w:r>
      <w:r w:rsidR="000555AE" w:rsidRPr="000555AE">
        <w:t>bridge the gap between faith and recovery</w:t>
      </w:r>
      <w:r w:rsidR="000555AE">
        <w:t>-</w:t>
      </w:r>
      <w:r w:rsidR="000555AE" w:rsidRPr="000555AE">
        <w:t>supportive communities.</w:t>
      </w:r>
    </w:p>
    <w:p w14:paraId="122877CD" w14:textId="1E61DB43" w:rsidR="00DB4C6C" w:rsidRPr="003438BD" w:rsidRDefault="149DE9E1" w:rsidP="000555AE">
      <w:pPr>
        <w:pStyle w:val="Header"/>
        <w:widowControl w:val="0"/>
        <w:tabs>
          <w:tab w:val="clear" w:pos="4320"/>
          <w:tab w:val="clear" w:pos="8640"/>
          <w:tab w:val="left" w:pos="-1980"/>
          <w:tab w:val="left" w:pos="-1890"/>
          <w:tab w:val="left" w:pos="3420"/>
        </w:tabs>
        <w:spacing w:after="240"/>
        <w:rPr>
          <w:color w:val="015B8C" w:themeColor="accent4"/>
        </w:rPr>
      </w:pPr>
      <w:r w:rsidRPr="003438BD">
        <w:t xml:space="preserve">Strategies </w:t>
      </w:r>
      <w:r w:rsidR="66CFF170" w:rsidRPr="003438BD">
        <w:t xml:space="preserve">may be </w:t>
      </w:r>
      <w:r w:rsidRPr="003438BD">
        <w:t xml:space="preserve">implemented </w:t>
      </w:r>
      <w:r w:rsidR="1E53F259" w:rsidRPr="003438BD">
        <w:t>for</w:t>
      </w:r>
      <w:r w:rsidRPr="003438BD">
        <w:t xml:space="preserve"> the general population</w:t>
      </w:r>
      <w:r w:rsidR="7823C48B" w:rsidRPr="003438BD">
        <w:t xml:space="preserve"> or </w:t>
      </w:r>
      <w:r w:rsidR="44000A42" w:rsidRPr="003438BD">
        <w:t>targeted populations</w:t>
      </w:r>
      <w:r w:rsidR="0D4B44BA" w:rsidRPr="003438BD">
        <w:t xml:space="preserve">. </w:t>
      </w:r>
      <w:r w:rsidR="00DB4C6C" w:rsidRPr="003438BD">
        <w:t xml:space="preserve"> </w:t>
      </w:r>
      <w:r w:rsidR="0D4B44BA" w:rsidRPr="003438BD">
        <w:t xml:space="preserve">The </w:t>
      </w:r>
      <w:r w:rsidR="25803368" w:rsidRPr="003438BD">
        <w:t xml:space="preserve">planned </w:t>
      </w:r>
      <w:r w:rsidR="0D4B44BA" w:rsidRPr="003438BD">
        <w:t>sub-</w:t>
      </w:r>
      <w:r w:rsidR="00E6596E">
        <w:t>grant</w:t>
      </w:r>
      <w:r w:rsidR="0D4B44BA" w:rsidRPr="003438BD">
        <w:t xml:space="preserve"> perio</w:t>
      </w:r>
      <w:r w:rsidR="2447DE5C" w:rsidRPr="003438BD">
        <w:t xml:space="preserve">d is </w:t>
      </w:r>
      <w:r w:rsidR="000555AE">
        <w:rPr>
          <w:b/>
        </w:rPr>
        <w:t>July</w:t>
      </w:r>
      <w:r w:rsidR="00A20DF8">
        <w:rPr>
          <w:b/>
        </w:rPr>
        <w:t xml:space="preserve"> 1</w:t>
      </w:r>
      <w:r w:rsidR="64723F22" w:rsidRPr="003438BD">
        <w:rPr>
          <w:b/>
        </w:rPr>
        <w:t xml:space="preserve">, </w:t>
      </w:r>
      <w:r w:rsidR="2447DE5C" w:rsidRPr="003438BD">
        <w:rPr>
          <w:b/>
        </w:rPr>
        <w:t>202</w:t>
      </w:r>
      <w:r w:rsidR="00A20DF8">
        <w:rPr>
          <w:b/>
        </w:rPr>
        <w:t>2</w:t>
      </w:r>
      <w:r w:rsidR="00E6596E">
        <w:rPr>
          <w:b/>
        </w:rPr>
        <w:t>,</w:t>
      </w:r>
      <w:r w:rsidR="00AC314F" w:rsidRPr="003438BD">
        <w:rPr>
          <w:b/>
        </w:rPr>
        <w:t xml:space="preserve"> </w:t>
      </w:r>
      <w:r w:rsidR="00A20DF8">
        <w:rPr>
          <w:b/>
        </w:rPr>
        <w:t xml:space="preserve">through </w:t>
      </w:r>
      <w:r w:rsidR="000555AE">
        <w:rPr>
          <w:b/>
        </w:rPr>
        <w:t>March 14</w:t>
      </w:r>
      <w:r w:rsidR="2B044B95" w:rsidRPr="003438BD">
        <w:rPr>
          <w:b/>
        </w:rPr>
        <w:t xml:space="preserve">, </w:t>
      </w:r>
      <w:r w:rsidR="2447DE5C" w:rsidRPr="003438BD">
        <w:rPr>
          <w:b/>
        </w:rPr>
        <w:t>202</w:t>
      </w:r>
      <w:r w:rsidR="000555AE">
        <w:rPr>
          <w:b/>
        </w:rPr>
        <w:t>3</w:t>
      </w:r>
      <w:r w:rsidR="000555AE">
        <w:t>.</w:t>
      </w:r>
    </w:p>
    <w:p w14:paraId="52C698FA" w14:textId="77777777" w:rsidR="000276FE" w:rsidRPr="00247F8A" w:rsidRDefault="007B4DFB" w:rsidP="00DB4C6C">
      <w:pPr>
        <w:pStyle w:val="Footer"/>
        <w:tabs>
          <w:tab w:val="clear" w:pos="4320"/>
          <w:tab w:val="clear" w:pos="8640"/>
          <w:tab w:val="left" w:pos="360"/>
          <w:tab w:val="left" w:pos="4680"/>
          <w:tab w:val="left" w:pos="5040"/>
        </w:tabs>
        <w:spacing w:after="120"/>
        <w:rPr>
          <w:b/>
          <w:color w:val="015B8C" w:themeColor="accent4"/>
          <w:sz w:val="24"/>
          <w:szCs w:val="24"/>
          <w:u w:val="single"/>
        </w:rPr>
      </w:pPr>
      <w:r w:rsidRPr="00247F8A">
        <w:rPr>
          <w:b/>
          <w:color w:val="015B8C" w:themeColor="accent4"/>
          <w:sz w:val="24"/>
          <w:szCs w:val="24"/>
          <w:u w:val="single"/>
        </w:rPr>
        <w:t>Funding Source</w:t>
      </w:r>
    </w:p>
    <w:p w14:paraId="27E786F0" w14:textId="40739200" w:rsidR="001F6D68" w:rsidRPr="00DB4C6C" w:rsidRDefault="000555AE" w:rsidP="00E6596E">
      <w:pPr>
        <w:widowControl w:val="0"/>
        <w:tabs>
          <w:tab w:val="left" w:pos="-2430"/>
          <w:tab w:val="left" w:pos="720"/>
        </w:tabs>
        <w:spacing w:after="240"/>
      </w:pPr>
      <w:r w:rsidRPr="000555AE">
        <w:t xml:space="preserve">The funding source is the </w:t>
      </w:r>
      <w:r>
        <w:t xml:space="preserve">federal </w:t>
      </w:r>
      <w:r w:rsidRPr="000555AE">
        <w:t>Substance Abuse and Mental Health Services Administration</w:t>
      </w:r>
      <w:r>
        <w:t xml:space="preserve">’s </w:t>
      </w:r>
      <w:r w:rsidR="00B82521">
        <w:t>(SAMHSA) Substance Abuse and Prevention Block Grant Supplemental (</w:t>
      </w:r>
      <w:r>
        <w:t>SABG</w:t>
      </w:r>
      <w:r w:rsidR="00B82521">
        <w:t>SUP)</w:t>
      </w:r>
      <w:r>
        <w:t>, which</w:t>
      </w:r>
      <w:r w:rsidRPr="000555AE">
        <w:t xml:space="preserve"> is administered by </w:t>
      </w:r>
      <w:r>
        <w:t>DAODAS</w:t>
      </w:r>
      <w:r w:rsidRPr="000555AE">
        <w:t xml:space="preserve">.  </w:t>
      </w:r>
      <w:r w:rsidR="00B82521">
        <w:t xml:space="preserve">The FAIN is B08TI083544.  </w:t>
      </w:r>
      <w:r w:rsidRPr="000555AE">
        <w:t>The CFDA number is 93.959.</w:t>
      </w:r>
      <w:r w:rsidR="00B82521">
        <w:t xml:space="preserve">  The Federal Grant period is 3/15/2021-3/14/2023.  </w:t>
      </w:r>
    </w:p>
    <w:p w14:paraId="7830700A" w14:textId="77777777" w:rsidR="00573C90" w:rsidRPr="000477CA" w:rsidRDefault="00573C90" w:rsidP="00E6596E">
      <w:pPr>
        <w:pStyle w:val="Header"/>
        <w:widowControl w:val="0"/>
        <w:tabs>
          <w:tab w:val="clear" w:pos="4320"/>
          <w:tab w:val="clear" w:pos="8640"/>
          <w:tab w:val="left" w:pos="-1980"/>
          <w:tab w:val="left" w:pos="-1890"/>
          <w:tab w:val="left" w:pos="3420"/>
        </w:tabs>
        <w:spacing w:after="120"/>
        <w:rPr>
          <w:b/>
          <w:bCs/>
          <w:color w:val="015B8C" w:themeColor="accent4"/>
          <w:u w:val="single"/>
        </w:rPr>
      </w:pPr>
      <w:r w:rsidRPr="000477CA">
        <w:rPr>
          <w:b/>
          <w:bCs/>
          <w:color w:val="015B8C" w:themeColor="accent4"/>
          <w:u w:val="single"/>
        </w:rPr>
        <w:t xml:space="preserve">Eligibility for </w:t>
      </w:r>
      <w:r w:rsidR="007B4DFB" w:rsidRPr="000477CA">
        <w:rPr>
          <w:b/>
          <w:bCs/>
          <w:color w:val="015B8C" w:themeColor="accent4"/>
          <w:u w:val="single"/>
        </w:rPr>
        <w:t>F</w:t>
      </w:r>
      <w:r w:rsidRPr="000477CA">
        <w:rPr>
          <w:b/>
          <w:bCs/>
          <w:color w:val="015B8C" w:themeColor="accent4"/>
          <w:u w:val="single"/>
        </w:rPr>
        <w:t>unding</w:t>
      </w:r>
    </w:p>
    <w:p w14:paraId="75471B14" w14:textId="5E2319AB" w:rsidR="3C48462B" w:rsidRPr="00F635E6" w:rsidRDefault="00446537" w:rsidP="00E6596E">
      <w:pPr>
        <w:pStyle w:val="Header"/>
        <w:spacing w:after="120"/>
      </w:pPr>
      <w:r w:rsidRPr="00F635E6">
        <w:t>All organizations must be</w:t>
      </w:r>
      <w:r w:rsidR="2600B646" w:rsidRPr="00F635E6">
        <w:t xml:space="preserve"> </w:t>
      </w:r>
      <w:r w:rsidR="000477CA" w:rsidRPr="00F635E6">
        <w:t xml:space="preserve">based in South Carolina </w:t>
      </w:r>
      <w:r w:rsidRPr="00F635E6">
        <w:t xml:space="preserve">to be eligible to </w:t>
      </w:r>
      <w:r w:rsidR="2600B646" w:rsidRPr="00F635E6">
        <w:t>apply for funding</w:t>
      </w:r>
      <w:r w:rsidR="2EDAAE2A" w:rsidRPr="00F635E6">
        <w:t xml:space="preserve">. </w:t>
      </w:r>
      <w:r w:rsidR="000477CA" w:rsidRPr="00F635E6">
        <w:t xml:space="preserve"> </w:t>
      </w:r>
      <w:r w:rsidR="2EDAAE2A" w:rsidRPr="00F635E6">
        <w:t>Any q</w:t>
      </w:r>
      <w:r w:rsidR="0760BF73" w:rsidRPr="00F635E6">
        <w:t xml:space="preserve">uestions concerning </w:t>
      </w:r>
      <w:r w:rsidR="4B7171CD" w:rsidRPr="00F635E6">
        <w:t>eligibility</w:t>
      </w:r>
      <w:r w:rsidR="0760BF73" w:rsidRPr="00F635E6">
        <w:t xml:space="preserve"> </w:t>
      </w:r>
      <w:r w:rsidR="000477CA" w:rsidRPr="00F635E6">
        <w:t xml:space="preserve">can be submitted </w:t>
      </w:r>
      <w:r w:rsidR="00F635E6" w:rsidRPr="00F635E6">
        <w:t xml:space="preserve">during the specified question period </w:t>
      </w:r>
      <w:r w:rsidR="000477CA" w:rsidRPr="00F635E6">
        <w:t>to the e-mail address provided</w:t>
      </w:r>
      <w:r w:rsidR="00612870" w:rsidRPr="00F635E6">
        <w:t xml:space="preserve"> </w:t>
      </w:r>
      <w:r w:rsidR="00033F97" w:rsidRPr="00F635E6">
        <w:t>under “Question Period</w:t>
      </w:r>
      <w:r w:rsidR="000477CA" w:rsidRPr="00F635E6">
        <w:t>”</w:t>
      </w:r>
      <w:r w:rsidR="00033F97" w:rsidRPr="00F635E6">
        <w:t xml:space="preserve"> </w:t>
      </w:r>
      <w:r w:rsidR="00F635E6" w:rsidRPr="00F635E6">
        <w:t>below</w:t>
      </w:r>
      <w:r w:rsidR="0004148D" w:rsidRPr="00F635E6">
        <w:t>.</w:t>
      </w:r>
      <w:r w:rsidR="0760BF73" w:rsidRPr="00F635E6">
        <w:t xml:space="preserve"> </w:t>
      </w:r>
      <w:r w:rsidR="00033F97" w:rsidRPr="00F635E6">
        <w:t xml:space="preserve"> </w:t>
      </w:r>
      <w:r w:rsidR="0760BF73" w:rsidRPr="00F635E6">
        <w:t>DAODAS will respond to ensure</w:t>
      </w:r>
      <w:r w:rsidR="000477CA" w:rsidRPr="00F635E6">
        <w:t xml:space="preserve"> that</w:t>
      </w:r>
      <w:r w:rsidR="0760BF73" w:rsidRPr="00F635E6">
        <w:t xml:space="preserve"> your </w:t>
      </w:r>
      <w:r w:rsidR="000477CA" w:rsidRPr="00F635E6">
        <w:t>organization</w:t>
      </w:r>
      <w:r w:rsidR="0760BF73" w:rsidRPr="00F635E6">
        <w:t xml:space="preserve"> is </w:t>
      </w:r>
      <w:r w:rsidR="34563FFA" w:rsidRPr="00F635E6">
        <w:t>eligible</w:t>
      </w:r>
      <w:r w:rsidR="0760BF73" w:rsidRPr="00F635E6">
        <w:t xml:space="preserve"> prior to submitting the application.</w:t>
      </w:r>
    </w:p>
    <w:p w14:paraId="05894601" w14:textId="3F5F3576" w:rsidR="00100C1F" w:rsidRPr="00100C1F" w:rsidRDefault="00100C1F" w:rsidP="00100C1F">
      <w:pPr>
        <w:pStyle w:val="Header"/>
        <w:spacing w:after="240"/>
        <w:rPr>
          <w:i/>
        </w:rPr>
      </w:pPr>
      <w:r w:rsidRPr="00F635E6">
        <w:rPr>
          <w:i/>
        </w:rPr>
        <w:t xml:space="preserve">Organizations eligible to apply for funding include:  </w:t>
      </w:r>
      <w:r w:rsidR="00F635E6" w:rsidRPr="00F635E6">
        <w:rPr>
          <w:i/>
        </w:rPr>
        <w:t>congregations, faith-focused community organizations, recovery-centered ministries, or coalitions of faith communities that hold 501c3 status</w:t>
      </w:r>
      <w:r w:rsidR="00033F97" w:rsidRPr="00F635E6">
        <w:rPr>
          <w:i/>
        </w:rPr>
        <w:t>.</w:t>
      </w:r>
    </w:p>
    <w:p w14:paraId="4247777E" w14:textId="77777777" w:rsidR="3C48462B" w:rsidRDefault="3AED82A9" w:rsidP="00033F97">
      <w:pPr>
        <w:pStyle w:val="Header"/>
        <w:keepNext/>
        <w:spacing w:after="120"/>
        <w:rPr>
          <w:b/>
          <w:color w:val="015B8C" w:themeColor="accent4"/>
          <w:u w:val="single"/>
        </w:rPr>
      </w:pPr>
      <w:r w:rsidRPr="487673D9">
        <w:rPr>
          <w:b/>
          <w:color w:val="015B8C" w:themeColor="accent4"/>
          <w:u w:val="single"/>
        </w:rPr>
        <w:t>Question Period</w:t>
      </w:r>
    </w:p>
    <w:p w14:paraId="4AC0000E" w14:textId="751E242B" w:rsidR="3550B2B9" w:rsidRPr="0052326E" w:rsidRDefault="02927E94" w:rsidP="00E6596E">
      <w:pPr>
        <w:pStyle w:val="Header"/>
        <w:spacing w:after="240"/>
      </w:pPr>
      <w:r w:rsidRPr="0052326E">
        <w:t>P</w:t>
      </w:r>
      <w:r w:rsidR="006C6DA8" w:rsidRPr="0052326E">
        <w:t>ro</w:t>
      </w:r>
      <w:r w:rsidR="00033F97">
        <w:t xml:space="preserve">spective applicants can </w:t>
      </w:r>
      <w:r w:rsidRPr="0052326E">
        <w:t>pose any question</w:t>
      </w:r>
      <w:r w:rsidR="00FF138C" w:rsidRPr="0052326E">
        <w:t>(s)</w:t>
      </w:r>
      <w:r w:rsidRPr="0052326E">
        <w:t xml:space="preserve"> </w:t>
      </w:r>
      <w:r w:rsidR="00033F97" w:rsidRPr="0052326E">
        <w:t xml:space="preserve">concerning the application requirements </w:t>
      </w:r>
      <w:r w:rsidRPr="0052326E">
        <w:t>to DAODAS between</w:t>
      </w:r>
      <w:r w:rsidR="002B7470" w:rsidRPr="0052326E">
        <w:rPr>
          <w:b/>
          <w:bCs/>
        </w:rPr>
        <w:t xml:space="preserve"> </w:t>
      </w:r>
      <w:r w:rsidR="00484366">
        <w:rPr>
          <w:b/>
          <w:bCs/>
        </w:rPr>
        <w:t>May</w:t>
      </w:r>
      <w:r w:rsidR="00F635E6">
        <w:rPr>
          <w:b/>
          <w:bCs/>
        </w:rPr>
        <w:t xml:space="preserve"> </w:t>
      </w:r>
      <w:r w:rsidR="00484366">
        <w:rPr>
          <w:b/>
          <w:bCs/>
        </w:rPr>
        <w:t>3</w:t>
      </w:r>
      <w:r w:rsidR="00F635E6">
        <w:rPr>
          <w:b/>
          <w:bCs/>
        </w:rPr>
        <w:t>1, 2022</w:t>
      </w:r>
      <w:r w:rsidR="00033F97">
        <w:rPr>
          <w:b/>
          <w:bCs/>
        </w:rPr>
        <w:t>,</w:t>
      </w:r>
      <w:r w:rsidR="0033346A" w:rsidRPr="0052326E">
        <w:rPr>
          <w:b/>
          <w:bCs/>
        </w:rPr>
        <w:t xml:space="preserve"> and </w:t>
      </w:r>
      <w:r w:rsidR="00F635E6">
        <w:rPr>
          <w:b/>
          <w:bCs/>
        </w:rPr>
        <w:t>June 15, 2022</w:t>
      </w:r>
      <w:r w:rsidR="142F2FD1" w:rsidRPr="0052326E">
        <w:t xml:space="preserve">. </w:t>
      </w:r>
      <w:r w:rsidR="000477CA" w:rsidRPr="0052326E">
        <w:t xml:space="preserve"> </w:t>
      </w:r>
      <w:r w:rsidR="142F2FD1" w:rsidRPr="0052326E">
        <w:t>The question(s) should be e</w:t>
      </w:r>
      <w:r w:rsidR="000477CA" w:rsidRPr="0052326E">
        <w:t xml:space="preserve">-mailed to </w:t>
      </w:r>
      <w:hyperlink r:id="rId16" w:history="1">
        <w:r w:rsidR="00F635E6" w:rsidRPr="00B82FAE">
          <w:rPr>
            <w:rStyle w:val="Hyperlink"/>
          </w:rPr>
          <w:t>questions@daodas.sc.gov</w:t>
        </w:r>
      </w:hyperlink>
      <w:r w:rsidR="142F2FD1" w:rsidRPr="0052326E">
        <w:t xml:space="preserve">. </w:t>
      </w:r>
      <w:r w:rsidR="000477CA" w:rsidRPr="0052326E">
        <w:t xml:space="preserve"> </w:t>
      </w:r>
      <w:r w:rsidR="142F2FD1" w:rsidRPr="0052326E">
        <w:t xml:space="preserve">A complete summary of all questions and answers </w:t>
      </w:r>
      <w:r w:rsidR="24E917A0" w:rsidRPr="0052326E">
        <w:t xml:space="preserve">received by </w:t>
      </w:r>
      <w:r w:rsidR="00D722ED" w:rsidRPr="0052326E">
        <w:rPr>
          <w:b/>
        </w:rPr>
        <w:t>c</w:t>
      </w:r>
      <w:r w:rsidR="00100C1F" w:rsidRPr="0052326E">
        <w:rPr>
          <w:b/>
        </w:rPr>
        <w:t xml:space="preserve">lose of </w:t>
      </w:r>
      <w:r w:rsidR="006A6AE9" w:rsidRPr="0052326E">
        <w:rPr>
          <w:b/>
        </w:rPr>
        <w:t xml:space="preserve">business </w:t>
      </w:r>
      <w:r w:rsidR="0052326E">
        <w:rPr>
          <w:b/>
        </w:rPr>
        <w:t xml:space="preserve">(5:00 p.m.) </w:t>
      </w:r>
      <w:r w:rsidR="00C72D0C">
        <w:rPr>
          <w:b/>
        </w:rPr>
        <w:t xml:space="preserve">on </w:t>
      </w:r>
      <w:r w:rsidR="00F635E6">
        <w:rPr>
          <w:b/>
        </w:rPr>
        <w:t>June 15, 2022</w:t>
      </w:r>
      <w:r w:rsidR="00C72D0C">
        <w:rPr>
          <w:b/>
        </w:rPr>
        <w:t>,</w:t>
      </w:r>
      <w:r w:rsidR="00AC314F" w:rsidRPr="0052326E">
        <w:t xml:space="preserve"> </w:t>
      </w:r>
      <w:r w:rsidR="24E917A0" w:rsidRPr="0052326E">
        <w:t xml:space="preserve">will be posted on </w:t>
      </w:r>
      <w:r w:rsidR="000477CA" w:rsidRPr="0052326E">
        <w:t xml:space="preserve">the </w:t>
      </w:r>
      <w:r w:rsidR="24E917A0" w:rsidRPr="0052326E">
        <w:t>DAODAS website (</w:t>
      </w:r>
      <w:hyperlink r:id="rId17" w:history="1">
        <w:r w:rsidR="00F635E6" w:rsidRPr="00B82FAE">
          <w:rPr>
            <w:rStyle w:val="Hyperlink"/>
          </w:rPr>
          <w:t>https://www.daodas.sc.gov/about/grants/</w:t>
        </w:r>
      </w:hyperlink>
      <w:r w:rsidR="772F2363" w:rsidRPr="0052326E">
        <w:t xml:space="preserve">) no later than </w:t>
      </w:r>
      <w:r w:rsidR="772F2363" w:rsidRPr="0052326E">
        <w:rPr>
          <w:b/>
        </w:rPr>
        <w:t xml:space="preserve">close of business </w:t>
      </w:r>
      <w:r w:rsidR="00D722ED" w:rsidRPr="0052326E">
        <w:rPr>
          <w:b/>
        </w:rPr>
        <w:t xml:space="preserve">(5:00 p.m.) </w:t>
      </w:r>
      <w:r w:rsidR="772F2363" w:rsidRPr="0052326E">
        <w:rPr>
          <w:b/>
        </w:rPr>
        <w:t>on</w:t>
      </w:r>
      <w:r w:rsidR="772F2363" w:rsidRPr="0052326E">
        <w:t xml:space="preserve"> </w:t>
      </w:r>
      <w:r w:rsidR="00F635E6">
        <w:br/>
      </w:r>
      <w:r w:rsidR="00F635E6">
        <w:rPr>
          <w:b/>
          <w:bCs/>
        </w:rPr>
        <w:t>June 16</w:t>
      </w:r>
      <w:r w:rsidR="772F2363" w:rsidRPr="0052326E">
        <w:rPr>
          <w:b/>
          <w:bCs/>
        </w:rPr>
        <w:t>, 20</w:t>
      </w:r>
      <w:r w:rsidR="00100C1F" w:rsidRPr="0052326E">
        <w:rPr>
          <w:b/>
          <w:bCs/>
        </w:rPr>
        <w:t>2</w:t>
      </w:r>
      <w:r w:rsidR="00F635E6">
        <w:rPr>
          <w:b/>
          <w:bCs/>
        </w:rPr>
        <w:t>2</w:t>
      </w:r>
      <w:r w:rsidR="2E059A83" w:rsidRPr="0052326E">
        <w:rPr>
          <w:b/>
          <w:bCs/>
        </w:rPr>
        <w:t>.</w:t>
      </w:r>
    </w:p>
    <w:p w14:paraId="42CEE669" w14:textId="77777777" w:rsidR="00D96044" w:rsidRPr="0052326E" w:rsidRDefault="330976C4" w:rsidP="00E6596E">
      <w:pPr>
        <w:pStyle w:val="Header"/>
        <w:spacing w:after="120"/>
        <w:rPr>
          <w:color w:val="015B8C" w:themeColor="accent4"/>
        </w:rPr>
      </w:pPr>
      <w:r w:rsidRPr="0052326E">
        <w:rPr>
          <w:b/>
          <w:color w:val="015B8C" w:themeColor="accent4"/>
          <w:u w:val="single"/>
        </w:rPr>
        <w:t>Due Date</w:t>
      </w:r>
    </w:p>
    <w:p w14:paraId="166A355F" w14:textId="713BF2D0" w:rsidR="057F6595" w:rsidRDefault="4F767FFD" w:rsidP="00DB4C6C">
      <w:pPr>
        <w:pStyle w:val="Header"/>
        <w:spacing w:after="240"/>
      </w:pPr>
      <w:r w:rsidRPr="0052326E">
        <w:t xml:space="preserve">Applications are due to DAODAS </w:t>
      </w:r>
      <w:r w:rsidRPr="0052326E">
        <w:rPr>
          <w:i/>
        </w:rPr>
        <w:t xml:space="preserve">(see submission instructions </w:t>
      </w:r>
      <w:r w:rsidR="0033346A" w:rsidRPr="0052326E">
        <w:rPr>
          <w:i/>
        </w:rPr>
        <w:t xml:space="preserve">on </w:t>
      </w:r>
      <w:r w:rsidR="0033346A" w:rsidRPr="00C3551D">
        <w:rPr>
          <w:i/>
        </w:rPr>
        <w:t xml:space="preserve">Page </w:t>
      </w:r>
      <w:r w:rsidR="00C3551D">
        <w:rPr>
          <w:i/>
        </w:rPr>
        <w:t>14</w:t>
      </w:r>
      <w:r w:rsidRPr="0052326E">
        <w:rPr>
          <w:i/>
        </w:rPr>
        <w:t>)</w:t>
      </w:r>
      <w:r w:rsidRPr="0052326E">
        <w:t xml:space="preserve"> </w:t>
      </w:r>
      <w:r w:rsidRPr="0052326E">
        <w:rPr>
          <w:b/>
          <w:bCs/>
        </w:rPr>
        <w:t xml:space="preserve">by close </w:t>
      </w:r>
      <w:r w:rsidR="00591222" w:rsidRPr="0052326E">
        <w:rPr>
          <w:b/>
          <w:bCs/>
        </w:rPr>
        <w:t>of business (5:00 p</w:t>
      </w:r>
      <w:r w:rsidR="000477CA" w:rsidRPr="0052326E">
        <w:rPr>
          <w:b/>
          <w:bCs/>
        </w:rPr>
        <w:t>.</w:t>
      </w:r>
      <w:r w:rsidR="00591222" w:rsidRPr="0052326E">
        <w:rPr>
          <w:b/>
          <w:bCs/>
        </w:rPr>
        <w:t>m</w:t>
      </w:r>
      <w:r w:rsidR="000477CA" w:rsidRPr="0052326E">
        <w:rPr>
          <w:b/>
          <w:bCs/>
        </w:rPr>
        <w:t>.</w:t>
      </w:r>
      <w:r w:rsidR="00591222" w:rsidRPr="0052326E">
        <w:rPr>
          <w:b/>
          <w:bCs/>
        </w:rPr>
        <w:t xml:space="preserve">) on </w:t>
      </w:r>
      <w:r w:rsidR="00F635E6">
        <w:rPr>
          <w:b/>
          <w:bCs/>
        </w:rPr>
        <w:t>June 20</w:t>
      </w:r>
      <w:r w:rsidRPr="0052326E">
        <w:rPr>
          <w:b/>
          <w:bCs/>
        </w:rPr>
        <w:t>, 202</w:t>
      </w:r>
      <w:r w:rsidR="00F635E6">
        <w:rPr>
          <w:b/>
          <w:bCs/>
        </w:rPr>
        <w:t>2</w:t>
      </w:r>
      <w:r w:rsidRPr="0052326E">
        <w:t xml:space="preserve">. </w:t>
      </w:r>
      <w:r w:rsidR="000477CA" w:rsidRPr="0052326E">
        <w:t xml:space="preserve"> </w:t>
      </w:r>
      <w:r w:rsidRPr="0052326E">
        <w:rPr>
          <w:b/>
        </w:rPr>
        <w:t>No late applications wi</w:t>
      </w:r>
      <w:r w:rsidR="43DEA645" w:rsidRPr="0052326E">
        <w:rPr>
          <w:b/>
        </w:rPr>
        <w:t xml:space="preserve">ll be </w:t>
      </w:r>
      <w:r w:rsidR="000477CA" w:rsidRPr="0052326E">
        <w:rPr>
          <w:b/>
        </w:rPr>
        <w:t>accepted</w:t>
      </w:r>
      <w:r w:rsidR="43DEA645" w:rsidRPr="0052326E">
        <w:rPr>
          <w:b/>
        </w:rPr>
        <w:t>.</w:t>
      </w:r>
      <w:r w:rsidR="43DEA645" w:rsidRPr="0052326E">
        <w:t xml:space="preserve"> </w:t>
      </w:r>
      <w:r w:rsidR="000477CA" w:rsidRPr="0052326E">
        <w:t xml:space="preserve"> </w:t>
      </w:r>
      <w:r w:rsidR="43DEA645" w:rsidRPr="0052326E">
        <w:t>Late applications are those that arrive via e</w:t>
      </w:r>
      <w:r w:rsidR="000477CA" w:rsidRPr="0052326E">
        <w:t>-</w:t>
      </w:r>
      <w:r w:rsidR="43DEA645" w:rsidRPr="0052326E">
        <w:t xml:space="preserve">mail </w:t>
      </w:r>
      <w:r w:rsidR="00AE442A" w:rsidRPr="0052326E">
        <w:t>any time</w:t>
      </w:r>
      <w:r w:rsidR="43DEA645" w:rsidRPr="0052326E">
        <w:t xml:space="preserve"> </w:t>
      </w:r>
      <w:r w:rsidR="43DEA645" w:rsidRPr="0052326E">
        <w:rPr>
          <w:b/>
        </w:rPr>
        <w:t>after 5:00 p</w:t>
      </w:r>
      <w:r w:rsidR="000477CA" w:rsidRPr="0052326E">
        <w:rPr>
          <w:b/>
        </w:rPr>
        <w:t>.</w:t>
      </w:r>
      <w:r w:rsidR="43DEA645" w:rsidRPr="0052326E">
        <w:rPr>
          <w:b/>
        </w:rPr>
        <w:t>m</w:t>
      </w:r>
      <w:r w:rsidR="000477CA" w:rsidRPr="0052326E">
        <w:rPr>
          <w:b/>
        </w:rPr>
        <w:t>.</w:t>
      </w:r>
      <w:r w:rsidR="43DEA645" w:rsidRPr="0052326E">
        <w:rPr>
          <w:b/>
        </w:rPr>
        <w:t xml:space="preserve"> on </w:t>
      </w:r>
      <w:r w:rsidR="00F635E6">
        <w:rPr>
          <w:b/>
        </w:rPr>
        <w:t>June 20</w:t>
      </w:r>
      <w:r w:rsidR="00100C1F" w:rsidRPr="0052326E">
        <w:rPr>
          <w:b/>
        </w:rPr>
        <w:t>, 202</w:t>
      </w:r>
      <w:r w:rsidR="00F635E6">
        <w:rPr>
          <w:b/>
        </w:rPr>
        <w:t>2</w:t>
      </w:r>
      <w:r w:rsidR="16F345CD" w:rsidRPr="00F635E6">
        <w:t>.</w:t>
      </w:r>
    </w:p>
    <w:p w14:paraId="038E2E38" w14:textId="77777777" w:rsidR="008E24C9" w:rsidRPr="00D2358F" w:rsidRDefault="008E24C9" w:rsidP="00F635E6">
      <w:pPr>
        <w:keepNext/>
        <w:spacing w:after="120"/>
        <w:rPr>
          <w:b/>
          <w:bCs/>
          <w:color w:val="015B8C" w:themeColor="accent4"/>
          <w:u w:val="single"/>
        </w:rPr>
      </w:pPr>
      <w:r w:rsidRPr="00D2358F">
        <w:rPr>
          <w:b/>
          <w:bCs/>
          <w:color w:val="015B8C" w:themeColor="accent4"/>
          <w:u w:val="single"/>
        </w:rPr>
        <w:lastRenderedPageBreak/>
        <w:t>Review Process</w:t>
      </w:r>
    </w:p>
    <w:p w14:paraId="008FD05F" w14:textId="77777777" w:rsidR="008E24C9" w:rsidRPr="00D2358F" w:rsidRDefault="008E24C9" w:rsidP="00F635E6">
      <w:pPr>
        <w:pStyle w:val="Header"/>
        <w:keepNext/>
        <w:spacing w:after="120"/>
      </w:pPr>
      <w:r w:rsidRPr="00D2358F">
        <w:t>Applications will be reviewed and scored using the following criteria:</w:t>
      </w:r>
    </w:p>
    <w:p w14:paraId="28397E91" w14:textId="77777777" w:rsidR="008E24C9" w:rsidRPr="00D2358F" w:rsidRDefault="008E24C9" w:rsidP="00F635E6">
      <w:pPr>
        <w:pStyle w:val="Header"/>
        <w:keepNext/>
        <w:numPr>
          <w:ilvl w:val="0"/>
          <w:numId w:val="5"/>
        </w:numPr>
        <w:spacing w:after="120"/>
        <w:rPr>
          <w:color w:val="015B8C" w:themeColor="accent4"/>
          <w:sz w:val="22"/>
          <w:szCs w:val="22"/>
        </w:rPr>
      </w:pPr>
      <w:r w:rsidRPr="00D2358F">
        <w:t>Technical Proposal (25 points)</w:t>
      </w:r>
    </w:p>
    <w:p w14:paraId="40B9410A" w14:textId="77777777" w:rsidR="008E24C9" w:rsidRPr="00D2358F" w:rsidRDefault="008E24C9" w:rsidP="00F635E6">
      <w:pPr>
        <w:pStyle w:val="Header"/>
        <w:keepNext/>
        <w:numPr>
          <w:ilvl w:val="0"/>
          <w:numId w:val="5"/>
        </w:numPr>
        <w:spacing w:after="120"/>
        <w:rPr>
          <w:color w:val="015B8C" w:themeColor="accent4"/>
          <w:sz w:val="22"/>
          <w:szCs w:val="22"/>
        </w:rPr>
      </w:pPr>
      <w:r w:rsidRPr="00D2358F">
        <w:t>Qualifications and Experience (15 points)</w:t>
      </w:r>
    </w:p>
    <w:p w14:paraId="1E01031A" w14:textId="77777777" w:rsidR="008E24C9" w:rsidRPr="00D2358F" w:rsidRDefault="008E24C9" w:rsidP="00B00FFD">
      <w:pPr>
        <w:pStyle w:val="Header"/>
        <w:numPr>
          <w:ilvl w:val="0"/>
          <w:numId w:val="5"/>
        </w:numPr>
        <w:spacing w:after="240"/>
        <w:rPr>
          <w:color w:val="015B8C" w:themeColor="accent4"/>
          <w:sz w:val="22"/>
          <w:szCs w:val="22"/>
        </w:rPr>
      </w:pPr>
      <w:r w:rsidRPr="00D2358F">
        <w:t>Budget (10 points)</w:t>
      </w:r>
    </w:p>
    <w:p w14:paraId="27E0ABCD" w14:textId="77777777" w:rsidR="008E24C9" w:rsidRPr="00D2358F" w:rsidRDefault="008E24C9" w:rsidP="008E24C9">
      <w:pPr>
        <w:spacing w:after="120"/>
        <w:rPr>
          <w:b/>
          <w:color w:val="015B8C" w:themeColor="accent4"/>
          <w:u w:val="single"/>
        </w:rPr>
      </w:pPr>
      <w:r w:rsidRPr="00D2358F">
        <w:rPr>
          <w:b/>
          <w:color w:val="015B8C" w:themeColor="accent4"/>
          <w:u w:val="single"/>
        </w:rPr>
        <w:t>Scoring Criteria</w:t>
      </w:r>
    </w:p>
    <w:p w14:paraId="712BA984" w14:textId="77777777" w:rsidR="008E24C9" w:rsidRPr="00D2358F" w:rsidRDefault="008E24C9" w:rsidP="008E24C9">
      <w:pPr>
        <w:spacing w:after="120"/>
      </w:pPr>
      <w:r w:rsidRPr="00D2358F">
        <w:t>Technical Proposal (25 points)</w:t>
      </w:r>
    </w:p>
    <w:tbl>
      <w:tblPr>
        <w:tblStyle w:val="TableGrid"/>
        <w:tblW w:w="9360" w:type="dxa"/>
        <w:tblLayout w:type="fixed"/>
        <w:tblCellMar>
          <w:left w:w="115" w:type="dxa"/>
          <w:right w:w="115" w:type="dxa"/>
        </w:tblCellMar>
        <w:tblLook w:val="04A0" w:firstRow="1" w:lastRow="0" w:firstColumn="1" w:lastColumn="0" w:noHBand="0" w:noVBand="1"/>
      </w:tblPr>
      <w:tblGrid>
        <w:gridCol w:w="1872"/>
        <w:gridCol w:w="1872"/>
        <w:gridCol w:w="1872"/>
        <w:gridCol w:w="1872"/>
        <w:gridCol w:w="1872"/>
      </w:tblGrid>
      <w:tr w:rsidR="008E24C9" w:rsidRPr="00D2358F" w14:paraId="2643C3F3" w14:textId="77777777" w:rsidTr="00ED00B8">
        <w:tc>
          <w:tcPr>
            <w:tcW w:w="1872" w:type="dxa"/>
          </w:tcPr>
          <w:p w14:paraId="3313292F" w14:textId="77777777" w:rsidR="008E24C9" w:rsidRPr="00D2358F" w:rsidRDefault="008E24C9" w:rsidP="00ED00B8">
            <w:pPr>
              <w:jc w:val="center"/>
              <w:rPr>
                <w:b/>
                <w:bCs/>
                <w:color w:val="015B8C"/>
              </w:rPr>
            </w:pPr>
            <w:r w:rsidRPr="00D2358F">
              <w:rPr>
                <w:b/>
                <w:bCs/>
                <w:color w:val="015B8C"/>
              </w:rPr>
              <w:t>Outstanding</w:t>
            </w:r>
          </w:p>
        </w:tc>
        <w:tc>
          <w:tcPr>
            <w:tcW w:w="1872" w:type="dxa"/>
          </w:tcPr>
          <w:p w14:paraId="011FD036" w14:textId="77777777" w:rsidR="008E24C9" w:rsidRPr="00D2358F" w:rsidRDefault="008E24C9" w:rsidP="00ED00B8">
            <w:pPr>
              <w:jc w:val="center"/>
              <w:rPr>
                <w:b/>
                <w:bCs/>
                <w:color w:val="015B8C"/>
              </w:rPr>
            </w:pPr>
            <w:r w:rsidRPr="00D2358F">
              <w:rPr>
                <w:b/>
                <w:bCs/>
                <w:color w:val="015B8C"/>
              </w:rPr>
              <w:t>Very Good</w:t>
            </w:r>
          </w:p>
        </w:tc>
        <w:tc>
          <w:tcPr>
            <w:tcW w:w="1872" w:type="dxa"/>
          </w:tcPr>
          <w:p w14:paraId="3C835CD1" w14:textId="77777777" w:rsidR="008E24C9" w:rsidRPr="00D2358F" w:rsidRDefault="008E24C9" w:rsidP="00ED00B8">
            <w:pPr>
              <w:jc w:val="center"/>
              <w:rPr>
                <w:b/>
                <w:bCs/>
                <w:color w:val="015B8C"/>
              </w:rPr>
            </w:pPr>
            <w:r w:rsidRPr="00D2358F">
              <w:rPr>
                <w:b/>
                <w:bCs/>
                <w:color w:val="015B8C"/>
              </w:rPr>
              <w:t>Good</w:t>
            </w:r>
          </w:p>
        </w:tc>
        <w:tc>
          <w:tcPr>
            <w:tcW w:w="1872" w:type="dxa"/>
          </w:tcPr>
          <w:p w14:paraId="168C966C" w14:textId="77777777" w:rsidR="008E24C9" w:rsidRPr="00D2358F" w:rsidRDefault="008E24C9" w:rsidP="00ED00B8">
            <w:pPr>
              <w:jc w:val="center"/>
              <w:rPr>
                <w:b/>
                <w:bCs/>
                <w:color w:val="015B8C"/>
              </w:rPr>
            </w:pPr>
            <w:r w:rsidRPr="00D2358F">
              <w:rPr>
                <w:b/>
                <w:bCs/>
                <w:color w:val="015B8C"/>
              </w:rPr>
              <w:t>Marginal</w:t>
            </w:r>
          </w:p>
        </w:tc>
        <w:tc>
          <w:tcPr>
            <w:tcW w:w="1872" w:type="dxa"/>
          </w:tcPr>
          <w:p w14:paraId="2A7359AB" w14:textId="77777777" w:rsidR="008E24C9" w:rsidRPr="00D2358F" w:rsidRDefault="008E24C9" w:rsidP="00ED00B8">
            <w:pPr>
              <w:jc w:val="center"/>
              <w:rPr>
                <w:b/>
                <w:bCs/>
                <w:color w:val="015B8C"/>
              </w:rPr>
            </w:pPr>
            <w:r w:rsidRPr="00D2358F">
              <w:rPr>
                <w:b/>
                <w:bCs/>
                <w:color w:val="015B8C"/>
              </w:rPr>
              <w:t>Poor</w:t>
            </w:r>
          </w:p>
        </w:tc>
      </w:tr>
      <w:tr w:rsidR="008E24C9" w:rsidRPr="00D2358F" w14:paraId="617DC790" w14:textId="77777777" w:rsidTr="00ED00B8">
        <w:tc>
          <w:tcPr>
            <w:tcW w:w="1872" w:type="dxa"/>
          </w:tcPr>
          <w:p w14:paraId="10C0F80E" w14:textId="77777777" w:rsidR="008E24C9" w:rsidRPr="00D2358F" w:rsidRDefault="008E24C9" w:rsidP="00ED00B8">
            <w:pPr>
              <w:jc w:val="center"/>
            </w:pPr>
            <w:r w:rsidRPr="00D2358F">
              <w:t>25-20</w:t>
            </w:r>
          </w:p>
        </w:tc>
        <w:tc>
          <w:tcPr>
            <w:tcW w:w="1872" w:type="dxa"/>
          </w:tcPr>
          <w:p w14:paraId="55F8DC18" w14:textId="77777777" w:rsidR="008E24C9" w:rsidRPr="00D2358F" w:rsidRDefault="008E24C9" w:rsidP="00ED00B8">
            <w:pPr>
              <w:jc w:val="center"/>
            </w:pPr>
            <w:r w:rsidRPr="00D2358F">
              <w:t>19-15</w:t>
            </w:r>
          </w:p>
        </w:tc>
        <w:tc>
          <w:tcPr>
            <w:tcW w:w="1872" w:type="dxa"/>
          </w:tcPr>
          <w:p w14:paraId="47206899" w14:textId="77777777" w:rsidR="008E24C9" w:rsidRPr="00D2358F" w:rsidRDefault="008E24C9" w:rsidP="00ED00B8">
            <w:pPr>
              <w:jc w:val="center"/>
            </w:pPr>
            <w:r w:rsidRPr="00D2358F">
              <w:t>14-10</w:t>
            </w:r>
          </w:p>
        </w:tc>
        <w:tc>
          <w:tcPr>
            <w:tcW w:w="1872" w:type="dxa"/>
          </w:tcPr>
          <w:p w14:paraId="4159944B" w14:textId="77777777" w:rsidR="008E24C9" w:rsidRPr="00D2358F" w:rsidRDefault="008E24C9" w:rsidP="00ED00B8">
            <w:pPr>
              <w:jc w:val="center"/>
            </w:pPr>
            <w:r w:rsidRPr="00D2358F">
              <w:t>9-5</w:t>
            </w:r>
          </w:p>
        </w:tc>
        <w:tc>
          <w:tcPr>
            <w:tcW w:w="1872" w:type="dxa"/>
          </w:tcPr>
          <w:p w14:paraId="249ACB81" w14:textId="77777777" w:rsidR="008E24C9" w:rsidRPr="00D2358F" w:rsidRDefault="008E24C9" w:rsidP="00ED00B8">
            <w:pPr>
              <w:jc w:val="center"/>
            </w:pPr>
            <w:r w:rsidRPr="00D2358F">
              <w:t>4-0</w:t>
            </w:r>
          </w:p>
        </w:tc>
      </w:tr>
    </w:tbl>
    <w:p w14:paraId="315DC5E4" w14:textId="77777777" w:rsidR="008E24C9" w:rsidRPr="00D2358F" w:rsidRDefault="008E24C9" w:rsidP="008E24C9">
      <w:pPr>
        <w:spacing w:before="120" w:after="120" w:line="276" w:lineRule="auto"/>
      </w:pPr>
      <w:r w:rsidRPr="00D2358F">
        <w:t>Qualifications and Experience (15 points)</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008E24C9" w:rsidRPr="00D2358F" w14:paraId="17072168" w14:textId="77777777" w:rsidTr="00ED00B8">
        <w:tc>
          <w:tcPr>
            <w:tcW w:w="1872" w:type="dxa"/>
          </w:tcPr>
          <w:p w14:paraId="757D88DA" w14:textId="77777777" w:rsidR="008E24C9" w:rsidRPr="00D2358F" w:rsidRDefault="008E24C9" w:rsidP="00ED00B8">
            <w:pPr>
              <w:jc w:val="center"/>
              <w:rPr>
                <w:b/>
                <w:bCs/>
                <w:color w:val="015B8C"/>
              </w:rPr>
            </w:pPr>
            <w:r w:rsidRPr="00D2358F">
              <w:rPr>
                <w:b/>
                <w:bCs/>
                <w:color w:val="015B8C"/>
              </w:rPr>
              <w:t>Outstanding</w:t>
            </w:r>
          </w:p>
        </w:tc>
        <w:tc>
          <w:tcPr>
            <w:tcW w:w="1872" w:type="dxa"/>
          </w:tcPr>
          <w:p w14:paraId="6BF808E8" w14:textId="77777777" w:rsidR="008E24C9" w:rsidRPr="00D2358F" w:rsidRDefault="008E24C9" w:rsidP="00ED00B8">
            <w:pPr>
              <w:jc w:val="center"/>
              <w:rPr>
                <w:b/>
                <w:bCs/>
                <w:color w:val="015B8C"/>
              </w:rPr>
            </w:pPr>
            <w:r w:rsidRPr="00D2358F">
              <w:rPr>
                <w:b/>
                <w:bCs/>
                <w:color w:val="015B8C"/>
              </w:rPr>
              <w:t>Very Good</w:t>
            </w:r>
          </w:p>
        </w:tc>
        <w:tc>
          <w:tcPr>
            <w:tcW w:w="1872" w:type="dxa"/>
          </w:tcPr>
          <w:p w14:paraId="257A93E9" w14:textId="77777777" w:rsidR="008E24C9" w:rsidRPr="00D2358F" w:rsidRDefault="008E24C9" w:rsidP="00ED00B8">
            <w:pPr>
              <w:jc w:val="center"/>
              <w:rPr>
                <w:b/>
                <w:bCs/>
                <w:color w:val="015B8C"/>
              </w:rPr>
            </w:pPr>
            <w:r w:rsidRPr="00D2358F">
              <w:rPr>
                <w:b/>
                <w:bCs/>
                <w:color w:val="015B8C"/>
              </w:rPr>
              <w:t>Good</w:t>
            </w:r>
          </w:p>
        </w:tc>
        <w:tc>
          <w:tcPr>
            <w:tcW w:w="1872" w:type="dxa"/>
          </w:tcPr>
          <w:p w14:paraId="6A890D36" w14:textId="77777777" w:rsidR="008E24C9" w:rsidRPr="00D2358F" w:rsidRDefault="008E24C9" w:rsidP="00ED00B8">
            <w:pPr>
              <w:jc w:val="center"/>
              <w:rPr>
                <w:b/>
                <w:bCs/>
                <w:color w:val="015B8C"/>
              </w:rPr>
            </w:pPr>
            <w:r w:rsidRPr="00D2358F">
              <w:rPr>
                <w:b/>
                <w:bCs/>
                <w:color w:val="015B8C"/>
              </w:rPr>
              <w:t>Marginal</w:t>
            </w:r>
          </w:p>
        </w:tc>
        <w:tc>
          <w:tcPr>
            <w:tcW w:w="1872" w:type="dxa"/>
          </w:tcPr>
          <w:p w14:paraId="26CCB9F8" w14:textId="77777777" w:rsidR="008E24C9" w:rsidRPr="00D2358F" w:rsidRDefault="008E24C9" w:rsidP="00ED00B8">
            <w:pPr>
              <w:jc w:val="center"/>
              <w:rPr>
                <w:b/>
                <w:bCs/>
                <w:color w:val="015B8C"/>
              </w:rPr>
            </w:pPr>
            <w:r w:rsidRPr="00D2358F">
              <w:rPr>
                <w:b/>
                <w:bCs/>
                <w:color w:val="015B8C"/>
              </w:rPr>
              <w:t>Poor</w:t>
            </w:r>
          </w:p>
        </w:tc>
      </w:tr>
      <w:tr w:rsidR="008E24C9" w:rsidRPr="00D2358F" w14:paraId="5A812E16" w14:textId="77777777" w:rsidTr="00ED00B8">
        <w:tc>
          <w:tcPr>
            <w:tcW w:w="1872" w:type="dxa"/>
          </w:tcPr>
          <w:p w14:paraId="0799631C" w14:textId="77777777" w:rsidR="008E24C9" w:rsidRPr="00D2358F" w:rsidRDefault="008E24C9" w:rsidP="00ED00B8">
            <w:pPr>
              <w:jc w:val="center"/>
            </w:pPr>
            <w:r w:rsidRPr="00D2358F">
              <w:t>15-12</w:t>
            </w:r>
          </w:p>
        </w:tc>
        <w:tc>
          <w:tcPr>
            <w:tcW w:w="1872" w:type="dxa"/>
          </w:tcPr>
          <w:p w14:paraId="227BD1DC" w14:textId="77777777" w:rsidR="008E24C9" w:rsidRPr="00D2358F" w:rsidRDefault="008E24C9" w:rsidP="00ED00B8">
            <w:pPr>
              <w:jc w:val="center"/>
            </w:pPr>
            <w:r w:rsidRPr="00D2358F">
              <w:t>11-9</w:t>
            </w:r>
          </w:p>
        </w:tc>
        <w:tc>
          <w:tcPr>
            <w:tcW w:w="1872" w:type="dxa"/>
          </w:tcPr>
          <w:p w14:paraId="032EB09A" w14:textId="77777777" w:rsidR="008E24C9" w:rsidRPr="00D2358F" w:rsidRDefault="008E24C9" w:rsidP="00ED00B8">
            <w:pPr>
              <w:jc w:val="center"/>
            </w:pPr>
            <w:r w:rsidRPr="00D2358F">
              <w:t>8-6</w:t>
            </w:r>
          </w:p>
        </w:tc>
        <w:tc>
          <w:tcPr>
            <w:tcW w:w="1872" w:type="dxa"/>
          </w:tcPr>
          <w:p w14:paraId="3139C8F5" w14:textId="77777777" w:rsidR="008E24C9" w:rsidRPr="00D2358F" w:rsidRDefault="008E24C9" w:rsidP="00ED00B8">
            <w:pPr>
              <w:jc w:val="center"/>
            </w:pPr>
            <w:r w:rsidRPr="00D2358F">
              <w:t>5-3</w:t>
            </w:r>
          </w:p>
        </w:tc>
        <w:tc>
          <w:tcPr>
            <w:tcW w:w="1872" w:type="dxa"/>
          </w:tcPr>
          <w:p w14:paraId="10DF1DA6" w14:textId="77777777" w:rsidR="008E24C9" w:rsidRPr="00D2358F" w:rsidRDefault="008E24C9" w:rsidP="00ED00B8">
            <w:pPr>
              <w:jc w:val="center"/>
            </w:pPr>
            <w:r w:rsidRPr="00D2358F">
              <w:t>2-0</w:t>
            </w:r>
          </w:p>
        </w:tc>
      </w:tr>
    </w:tbl>
    <w:p w14:paraId="28D1F875" w14:textId="77777777" w:rsidR="008E24C9" w:rsidRPr="00D2358F" w:rsidRDefault="008E24C9" w:rsidP="008E24C9">
      <w:pPr>
        <w:spacing w:before="120" w:after="120" w:line="276" w:lineRule="auto"/>
      </w:pPr>
      <w:r w:rsidRPr="00D2358F">
        <w:t>Budget (10 points)</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008E24C9" w:rsidRPr="00D2358F" w14:paraId="458E4B0D" w14:textId="77777777" w:rsidTr="00ED00B8">
        <w:tc>
          <w:tcPr>
            <w:tcW w:w="1872" w:type="dxa"/>
          </w:tcPr>
          <w:p w14:paraId="1A355AA7" w14:textId="77777777" w:rsidR="008E24C9" w:rsidRPr="00D2358F" w:rsidRDefault="008E24C9" w:rsidP="00ED00B8">
            <w:pPr>
              <w:jc w:val="center"/>
              <w:rPr>
                <w:b/>
                <w:bCs/>
                <w:color w:val="015B8C"/>
              </w:rPr>
            </w:pPr>
            <w:r w:rsidRPr="00D2358F">
              <w:rPr>
                <w:b/>
                <w:bCs/>
                <w:color w:val="015B8C"/>
              </w:rPr>
              <w:t>Outstanding</w:t>
            </w:r>
          </w:p>
        </w:tc>
        <w:tc>
          <w:tcPr>
            <w:tcW w:w="1872" w:type="dxa"/>
          </w:tcPr>
          <w:p w14:paraId="0BE36A59" w14:textId="77777777" w:rsidR="008E24C9" w:rsidRPr="00D2358F" w:rsidRDefault="008E24C9" w:rsidP="00ED00B8">
            <w:pPr>
              <w:jc w:val="center"/>
              <w:rPr>
                <w:b/>
                <w:bCs/>
                <w:color w:val="015B8C"/>
              </w:rPr>
            </w:pPr>
            <w:r w:rsidRPr="00D2358F">
              <w:rPr>
                <w:b/>
                <w:bCs/>
                <w:color w:val="015B8C"/>
              </w:rPr>
              <w:t>Very Good</w:t>
            </w:r>
          </w:p>
        </w:tc>
        <w:tc>
          <w:tcPr>
            <w:tcW w:w="1872" w:type="dxa"/>
          </w:tcPr>
          <w:p w14:paraId="2E739C38" w14:textId="77777777" w:rsidR="008E24C9" w:rsidRPr="00D2358F" w:rsidRDefault="008E24C9" w:rsidP="00ED00B8">
            <w:pPr>
              <w:jc w:val="center"/>
              <w:rPr>
                <w:b/>
                <w:bCs/>
                <w:color w:val="015B8C"/>
              </w:rPr>
            </w:pPr>
            <w:r w:rsidRPr="00D2358F">
              <w:rPr>
                <w:b/>
                <w:bCs/>
                <w:color w:val="015B8C"/>
              </w:rPr>
              <w:t>Good</w:t>
            </w:r>
          </w:p>
        </w:tc>
        <w:tc>
          <w:tcPr>
            <w:tcW w:w="1872" w:type="dxa"/>
          </w:tcPr>
          <w:p w14:paraId="243CD98D" w14:textId="77777777" w:rsidR="008E24C9" w:rsidRPr="00D2358F" w:rsidRDefault="008E24C9" w:rsidP="00ED00B8">
            <w:pPr>
              <w:jc w:val="center"/>
              <w:rPr>
                <w:b/>
                <w:bCs/>
                <w:color w:val="015B8C"/>
              </w:rPr>
            </w:pPr>
            <w:r w:rsidRPr="00D2358F">
              <w:rPr>
                <w:b/>
                <w:bCs/>
                <w:color w:val="015B8C"/>
              </w:rPr>
              <w:t>Marginal</w:t>
            </w:r>
          </w:p>
        </w:tc>
        <w:tc>
          <w:tcPr>
            <w:tcW w:w="1872" w:type="dxa"/>
          </w:tcPr>
          <w:p w14:paraId="4D72BB75" w14:textId="77777777" w:rsidR="008E24C9" w:rsidRPr="00D2358F" w:rsidRDefault="008E24C9" w:rsidP="00ED00B8">
            <w:pPr>
              <w:jc w:val="center"/>
              <w:rPr>
                <w:b/>
                <w:bCs/>
                <w:color w:val="015B8C"/>
              </w:rPr>
            </w:pPr>
            <w:r w:rsidRPr="00D2358F">
              <w:rPr>
                <w:b/>
                <w:bCs/>
                <w:color w:val="015B8C"/>
              </w:rPr>
              <w:t>Poor</w:t>
            </w:r>
          </w:p>
        </w:tc>
      </w:tr>
      <w:tr w:rsidR="008E24C9" w:rsidRPr="00D2358F" w14:paraId="1C05BD12" w14:textId="77777777" w:rsidTr="00ED00B8">
        <w:tc>
          <w:tcPr>
            <w:tcW w:w="1872" w:type="dxa"/>
          </w:tcPr>
          <w:p w14:paraId="7EE1F980" w14:textId="77777777" w:rsidR="008E24C9" w:rsidRPr="00D2358F" w:rsidRDefault="008E24C9" w:rsidP="00ED00B8">
            <w:pPr>
              <w:jc w:val="center"/>
            </w:pPr>
            <w:r w:rsidRPr="00D2358F">
              <w:t>10-9</w:t>
            </w:r>
          </w:p>
        </w:tc>
        <w:tc>
          <w:tcPr>
            <w:tcW w:w="1872" w:type="dxa"/>
          </w:tcPr>
          <w:p w14:paraId="3E2DA427" w14:textId="77777777" w:rsidR="008E24C9" w:rsidRPr="00D2358F" w:rsidRDefault="008E24C9" w:rsidP="00ED00B8">
            <w:pPr>
              <w:jc w:val="center"/>
            </w:pPr>
            <w:r w:rsidRPr="00D2358F">
              <w:t>8-7</w:t>
            </w:r>
          </w:p>
        </w:tc>
        <w:tc>
          <w:tcPr>
            <w:tcW w:w="1872" w:type="dxa"/>
          </w:tcPr>
          <w:p w14:paraId="77FF415C" w14:textId="77777777" w:rsidR="008E24C9" w:rsidRPr="00D2358F" w:rsidRDefault="008E24C9" w:rsidP="00ED00B8">
            <w:pPr>
              <w:jc w:val="center"/>
            </w:pPr>
            <w:r w:rsidRPr="00D2358F">
              <w:t>6-5</w:t>
            </w:r>
          </w:p>
        </w:tc>
        <w:tc>
          <w:tcPr>
            <w:tcW w:w="1872" w:type="dxa"/>
          </w:tcPr>
          <w:p w14:paraId="167B546B" w14:textId="77777777" w:rsidR="008E24C9" w:rsidRPr="00D2358F" w:rsidRDefault="008E24C9" w:rsidP="00ED00B8">
            <w:pPr>
              <w:jc w:val="center"/>
            </w:pPr>
            <w:r w:rsidRPr="00D2358F">
              <w:t>4-3</w:t>
            </w:r>
          </w:p>
        </w:tc>
        <w:tc>
          <w:tcPr>
            <w:tcW w:w="1872" w:type="dxa"/>
          </w:tcPr>
          <w:p w14:paraId="1462593A" w14:textId="77777777" w:rsidR="008E24C9" w:rsidRPr="00D2358F" w:rsidRDefault="008E24C9" w:rsidP="00ED00B8">
            <w:pPr>
              <w:jc w:val="center"/>
            </w:pPr>
            <w:r w:rsidRPr="00D2358F">
              <w:t>2-0</w:t>
            </w:r>
          </w:p>
        </w:tc>
      </w:tr>
    </w:tbl>
    <w:p w14:paraId="23331B74" w14:textId="77777777" w:rsidR="008E24C9" w:rsidRPr="00D2358F" w:rsidRDefault="008E24C9" w:rsidP="008E24C9">
      <w:pPr>
        <w:spacing w:before="240" w:after="120"/>
        <w:rPr>
          <w:b/>
          <w:color w:val="015B8C" w:themeColor="accent4"/>
          <w:u w:val="single"/>
        </w:rPr>
      </w:pPr>
      <w:r w:rsidRPr="00D2358F">
        <w:rPr>
          <w:b/>
          <w:color w:val="015B8C" w:themeColor="accent4"/>
          <w:u w:val="single"/>
        </w:rPr>
        <w:t>Descriptors for Scoring Criteria</w:t>
      </w:r>
    </w:p>
    <w:p w14:paraId="7AB108A7" w14:textId="77777777" w:rsidR="008E24C9" w:rsidRPr="00D2358F" w:rsidRDefault="008E24C9" w:rsidP="008E24C9">
      <w:pPr>
        <w:spacing w:after="120"/>
      </w:pPr>
      <w:r w:rsidRPr="00D2358F">
        <w:rPr>
          <w:b/>
          <w:bCs/>
          <w:color w:val="000000" w:themeColor="text1"/>
        </w:rPr>
        <w:t>Outstanding</w:t>
      </w:r>
      <w:r w:rsidRPr="00D2358F">
        <w:rPr>
          <w:b/>
          <w:color w:val="000000" w:themeColor="text1"/>
        </w:rPr>
        <w:t>:</w:t>
      </w:r>
      <w:r w:rsidRPr="00D2358F">
        <w:rPr>
          <w:color w:val="000000" w:themeColor="text1"/>
        </w:rPr>
        <w:t xml:space="preserve">  The applicant organization explicitly addresses the criteria by providing comprehensive descriptions and thorough details.  Relevant examples and data are included to support the information presented.  The applicant organization demonstrates a strong and informed understanding of the topic, and the level of detail provided reinforces each response.  The applicant organization effectively describes how the project will be implemented.</w:t>
      </w:r>
    </w:p>
    <w:p w14:paraId="74A5F4DD" w14:textId="77777777" w:rsidR="008E24C9" w:rsidRPr="00D2358F" w:rsidRDefault="008E24C9" w:rsidP="008E24C9">
      <w:pPr>
        <w:spacing w:after="120"/>
      </w:pPr>
      <w:r w:rsidRPr="00D2358F">
        <w:rPr>
          <w:b/>
          <w:bCs/>
          <w:color w:val="000000" w:themeColor="text1"/>
        </w:rPr>
        <w:t>Very Good</w:t>
      </w:r>
      <w:r w:rsidRPr="00D2358F">
        <w:rPr>
          <w:b/>
          <w:color w:val="000000" w:themeColor="text1"/>
        </w:rPr>
        <w:t>:</w:t>
      </w:r>
      <w:r w:rsidRPr="00D2358F">
        <w:rPr>
          <w:color w:val="000000" w:themeColor="text1"/>
        </w:rPr>
        <w:t xml:space="preserve">  The applicant organization provides significant descriptions and relevant and related detail in addressing the criteria, but the response is not entirely comprehensive.  The applicant organization demonstrates a sound understanding of the topic and includes pertinent examples.  It is possible to distinguish what makes the response better than “Good,” but not up to the standard of “Outstanding.”</w:t>
      </w:r>
    </w:p>
    <w:p w14:paraId="1DAFA86A" w14:textId="77777777" w:rsidR="008E24C9" w:rsidRPr="00D2358F" w:rsidRDefault="008E24C9" w:rsidP="008E24C9">
      <w:pPr>
        <w:spacing w:after="120"/>
      </w:pPr>
      <w:r w:rsidRPr="00D2358F">
        <w:rPr>
          <w:b/>
          <w:bCs/>
          <w:color w:val="000000" w:themeColor="text1"/>
        </w:rPr>
        <w:t>Good</w:t>
      </w:r>
      <w:r w:rsidRPr="00D2358F">
        <w:rPr>
          <w:b/>
          <w:color w:val="000000" w:themeColor="text1"/>
        </w:rPr>
        <w:t>:</w:t>
      </w:r>
      <w:r w:rsidRPr="00D2358F">
        <w:rPr>
          <w:color w:val="000000" w:themeColor="text1"/>
        </w:rPr>
        <w:t xml:space="preserve">  The applicant organization provides a basic response to the criteria.  The applicant organization does not include significant detail or pertinent information.  Key details and examples are limited.  The applicant organization minimally translates the requirement of the application into practice.</w:t>
      </w:r>
    </w:p>
    <w:p w14:paraId="76DCB429" w14:textId="77777777" w:rsidR="008E24C9" w:rsidRPr="00D2358F" w:rsidRDefault="008E24C9" w:rsidP="008E24C9">
      <w:pPr>
        <w:spacing w:after="120"/>
      </w:pPr>
      <w:r w:rsidRPr="00D2358F">
        <w:rPr>
          <w:b/>
          <w:bCs/>
          <w:color w:val="000000" w:themeColor="text1"/>
        </w:rPr>
        <w:t>Marginal</w:t>
      </w:r>
      <w:r w:rsidRPr="00D2358F">
        <w:rPr>
          <w:b/>
          <w:color w:val="000000" w:themeColor="text1"/>
        </w:rPr>
        <w:t>:</w:t>
      </w:r>
      <w:r w:rsidRPr="00D2358F">
        <w:rPr>
          <w:color w:val="000000" w:themeColor="text1"/>
        </w:rPr>
        <w:t xml:space="preserve">  The applicant organization provides insufficient information, details, and/or descriptions that do not completely answer the criteria.  The applicant may have answered part of the criteria but missed a key point and/or there are major gaps in the information presented.</w:t>
      </w:r>
    </w:p>
    <w:p w14:paraId="0BF877F1" w14:textId="77777777" w:rsidR="008E24C9" w:rsidRPr="00D2358F" w:rsidRDefault="008E24C9" w:rsidP="008E24C9">
      <w:pPr>
        <w:spacing w:after="120"/>
      </w:pPr>
      <w:r w:rsidRPr="00D2358F">
        <w:rPr>
          <w:b/>
          <w:bCs/>
        </w:rPr>
        <w:t>Poor</w:t>
      </w:r>
      <w:r w:rsidRPr="00D2358F">
        <w:rPr>
          <w:b/>
        </w:rPr>
        <w:t>:</w:t>
      </w:r>
      <w:r w:rsidRPr="00D2358F">
        <w:t xml:space="preserve">  The applicant organization does not address the criteria.  The applicant organization states the question but does not elaborate on the response.  The applicant merely repeats information included in the application.  The applicant organization skips or otherwise ignores the criteria or includes irrelevant information that does not meet the criteria elements.</w:t>
      </w:r>
    </w:p>
    <w:p w14:paraId="561E1385" w14:textId="77777777" w:rsidR="008E24C9" w:rsidRPr="00D2358F" w:rsidRDefault="008E24C9" w:rsidP="008E24C9">
      <w:pPr>
        <w:jc w:val="right"/>
        <w:rPr>
          <w:sz w:val="20"/>
          <w:szCs w:val="20"/>
        </w:rPr>
      </w:pPr>
      <w:r w:rsidRPr="00D2358F">
        <w:rPr>
          <w:i/>
          <w:iCs/>
          <w:color w:val="000000" w:themeColor="text1"/>
          <w:sz w:val="20"/>
          <w:szCs w:val="20"/>
        </w:rPr>
        <w:t>*Information adapted from the Centers for Disease Control and Prevention (CDC</w:t>
      </w:r>
      <w:r w:rsidR="00826EF8" w:rsidRPr="00D2358F">
        <w:rPr>
          <w:i/>
          <w:iCs/>
          <w:color w:val="000000" w:themeColor="text1"/>
          <w:sz w:val="20"/>
          <w:szCs w:val="20"/>
        </w:rPr>
        <w:t xml:space="preserve">) </w:t>
      </w:r>
      <w:r w:rsidRPr="00D2358F">
        <w:rPr>
          <w:i/>
          <w:iCs/>
          <w:color w:val="000000" w:themeColor="text1"/>
          <w:sz w:val="20"/>
          <w:szCs w:val="20"/>
        </w:rPr>
        <w:br/>
        <w:t>Application Field Review Process for NOFOs #CE20-2002 and CE20-2003</w:t>
      </w:r>
    </w:p>
    <w:p w14:paraId="5ADFAD48" w14:textId="77777777" w:rsidR="2E436390" w:rsidRPr="00C72D0C" w:rsidRDefault="2E436390" w:rsidP="00A40E06">
      <w:pPr>
        <w:shd w:val="clear" w:color="auto" w:fill="FFFFFF" w:themeFill="background1"/>
        <w:spacing w:after="120"/>
        <w:rPr>
          <w:b/>
          <w:bCs/>
          <w:color w:val="015B8C" w:themeColor="accent4"/>
          <w:u w:val="single"/>
        </w:rPr>
      </w:pPr>
      <w:r>
        <w:br w:type="page"/>
      </w:r>
      <w:r w:rsidR="6492C97B" w:rsidRPr="00C72D0C">
        <w:rPr>
          <w:b/>
          <w:bCs/>
          <w:color w:val="015B8C" w:themeColor="accent4"/>
          <w:u w:val="single"/>
        </w:rPr>
        <w:lastRenderedPageBreak/>
        <w:t>Notification of Awards</w:t>
      </w:r>
    </w:p>
    <w:p w14:paraId="5207866F" w14:textId="6EEC1C2E" w:rsidR="00E54FFD" w:rsidRPr="002A744A" w:rsidRDefault="7CBAC871" w:rsidP="00A40E06">
      <w:pPr>
        <w:pStyle w:val="Header"/>
        <w:shd w:val="clear" w:color="auto" w:fill="FFFFFF" w:themeFill="background1"/>
        <w:spacing w:after="240"/>
        <w:rPr>
          <w:highlight w:val="yellow"/>
        </w:rPr>
      </w:pPr>
      <w:r w:rsidRPr="00C72D0C">
        <w:t xml:space="preserve">Final awards will be posted on </w:t>
      </w:r>
      <w:r w:rsidR="00C72D0C" w:rsidRPr="00C72D0C">
        <w:t xml:space="preserve">the </w:t>
      </w:r>
      <w:r w:rsidRPr="00C72D0C">
        <w:t>DAODAS website (</w:t>
      </w:r>
      <w:hyperlink r:id="rId18" w:history="1">
        <w:r w:rsidR="0018639C" w:rsidRPr="00B82FAE">
          <w:rPr>
            <w:rStyle w:val="Hyperlink"/>
          </w:rPr>
          <w:t>https://www.daodas.sc.gov/about/grants/</w:t>
        </w:r>
      </w:hyperlink>
      <w:r w:rsidRPr="00C72D0C">
        <w:t xml:space="preserve">) </w:t>
      </w:r>
      <w:r w:rsidR="00063CF9" w:rsidRPr="00C3551D">
        <w:rPr>
          <w:b/>
        </w:rPr>
        <w:t xml:space="preserve">by close of business </w:t>
      </w:r>
      <w:r w:rsidR="009543AC" w:rsidRPr="00C3551D">
        <w:rPr>
          <w:b/>
        </w:rPr>
        <w:t xml:space="preserve">on </w:t>
      </w:r>
      <w:r w:rsidR="00AB1832">
        <w:rPr>
          <w:b/>
        </w:rPr>
        <w:t>July 1, 2022</w:t>
      </w:r>
      <w:r w:rsidR="00063CF9">
        <w:t xml:space="preserve">. </w:t>
      </w:r>
      <w:r w:rsidR="009543AC">
        <w:t xml:space="preserve"> </w:t>
      </w:r>
      <w:r w:rsidRPr="00C72D0C">
        <w:rPr>
          <w:b/>
          <w:bCs/>
        </w:rPr>
        <w:t>All posted awards are considered final</w:t>
      </w:r>
      <w:r w:rsidR="23F1E9D2" w:rsidRPr="00C72D0C">
        <w:rPr>
          <w:b/>
          <w:bCs/>
        </w:rPr>
        <w:t>.</w:t>
      </w:r>
      <w:r w:rsidR="23F1E9D2" w:rsidRPr="00C72D0C">
        <w:t xml:space="preserve"> </w:t>
      </w:r>
      <w:r w:rsidR="007745F2" w:rsidRPr="00C72D0C">
        <w:t xml:space="preserve"> </w:t>
      </w:r>
      <w:r w:rsidR="23F1E9D2" w:rsidRPr="00C72D0C">
        <w:t xml:space="preserve">All </w:t>
      </w:r>
      <w:r w:rsidR="5D158620" w:rsidRPr="00C72D0C">
        <w:t xml:space="preserve">non-funded applicants </w:t>
      </w:r>
      <w:r w:rsidR="23F1E9D2" w:rsidRPr="00C72D0C">
        <w:t>will receive a summary report with evaluative comments for the su</w:t>
      </w:r>
      <w:r w:rsidR="007745F2" w:rsidRPr="00C72D0C">
        <w:t>bmitt</w:t>
      </w:r>
      <w:r w:rsidR="23F1E9D2" w:rsidRPr="00C72D0C">
        <w:t xml:space="preserve">ed application </w:t>
      </w:r>
      <w:r w:rsidR="00FF138C" w:rsidRPr="00C72D0C">
        <w:rPr>
          <w:b/>
        </w:rPr>
        <w:t xml:space="preserve">no later than </w:t>
      </w:r>
      <w:r w:rsidR="00C023DF" w:rsidRPr="00C72D0C">
        <w:rPr>
          <w:b/>
        </w:rPr>
        <w:t xml:space="preserve">close of business </w:t>
      </w:r>
      <w:r w:rsidR="00C72D0C">
        <w:rPr>
          <w:b/>
        </w:rPr>
        <w:t xml:space="preserve">(5:00 p.m.) on </w:t>
      </w:r>
      <w:r w:rsidR="0018639C">
        <w:rPr>
          <w:b/>
        </w:rPr>
        <w:t>July 15</w:t>
      </w:r>
      <w:r w:rsidR="00D722ED" w:rsidRPr="00C72D0C">
        <w:rPr>
          <w:b/>
        </w:rPr>
        <w:t>, 202</w:t>
      </w:r>
      <w:r w:rsidR="002A744A" w:rsidRPr="00C72D0C">
        <w:rPr>
          <w:b/>
        </w:rPr>
        <w:t>2</w:t>
      </w:r>
      <w:r w:rsidR="00D722ED" w:rsidRPr="00C72D0C">
        <w:t>.</w:t>
      </w:r>
    </w:p>
    <w:p w14:paraId="05BD4404" w14:textId="77777777" w:rsidR="00100C1F" w:rsidRPr="00C72D0C" w:rsidRDefault="00100C1F" w:rsidP="00A40E06">
      <w:pPr>
        <w:shd w:val="clear" w:color="auto" w:fill="FFFFFF" w:themeFill="background1"/>
        <w:tabs>
          <w:tab w:val="left" w:pos="1540"/>
        </w:tabs>
        <w:spacing w:after="120"/>
        <w:rPr>
          <w:b/>
          <w:bCs/>
          <w:color w:val="015B8C" w:themeColor="accent4"/>
          <w:u w:val="single"/>
        </w:rPr>
      </w:pPr>
      <w:r w:rsidRPr="00C72D0C">
        <w:rPr>
          <w:b/>
          <w:bCs/>
          <w:color w:val="015B8C" w:themeColor="accent4"/>
          <w:u w:val="single"/>
        </w:rPr>
        <w:t>Contract Period</w:t>
      </w:r>
    </w:p>
    <w:p w14:paraId="48E71250" w14:textId="758B4DD5" w:rsidR="00100C1F" w:rsidRPr="009442D1" w:rsidRDefault="00100C1F" w:rsidP="00A40E06">
      <w:pPr>
        <w:shd w:val="clear" w:color="auto" w:fill="FFFFFF" w:themeFill="background1"/>
        <w:spacing w:after="240"/>
        <w:rPr>
          <w:b/>
          <w:bCs/>
        </w:rPr>
      </w:pPr>
      <w:r w:rsidRPr="00C72D0C">
        <w:t xml:space="preserve">Contracts for funded applicants will be issued by DAODAS on </w:t>
      </w:r>
      <w:r w:rsidR="0018639C">
        <w:rPr>
          <w:b/>
          <w:bCs/>
        </w:rPr>
        <w:t>July</w:t>
      </w:r>
      <w:r w:rsidRPr="00C72D0C">
        <w:rPr>
          <w:b/>
          <w:bCs/>
        </w:rPr>
        <w:t xml:space="preserve"> 1, 2022</w:t>
      </w:r>
      <w:r w:rsidRPr="00C72D0C">
        <w:rPr>
          <w:bCs/>
        </w:rPr>
        <w:t>.</w:t>
      </w:r>
      <w:r w:rsidRPr="00C72D0C">
        <w:t xml:space="preserve">  The contract period is </w:t>
      </w:r>
      <w:r w:rsidR="0018639C">
        <w:rPr>
          <w:b/>
        </w:rPr>
        <w:t>July</w:t>
      </w:r>
      <w:r w:rsidRPr="00C72D0C">
        <w:rPr>
          <w:b/>
        </w:rPr>
        <w:t xml:space="preserve"> 1, 2022</w:t>
      </w:r>
      <w:r w:rsidR="00C72D0C" w:rsidRPr="00C72D0C">
        <w:rPr>
          <w:b/>
        </w:rPr>
        <w:t xml:space="preserve">, through </w:t>
      </w:r>
      <w:r w:rsidR="0018639C">
        <w:rPr>
          <w:b/>
        </w:rPr>
        <w:t>March 14, 2023</w:t>
      </w:r>
      <w:r w:rsidRPr="00C72D0C">
        <w:t>.</w:t>
      </w:r>
      <w:r w:rsidR="00C72D0C" w:rsidRPr="00C72D0C">
        <w:t xml:space="preserve"> </w:t>
      </w:r>
      <w:r w:rsidRPr="00C72D0C">
        <w:t xml:space="preserve"> </w:t>
      </w:r>
      <w:r w:rsidRPr="00C72D0C">
        <w:rPr>
          <w:b/>
          <w:bCs/>
          <w:color w:val="FF0000"/>
        </w:rPr>
        <w:t xml:space="preserve">All services must be </w:t>
      </w:r>
      <w:r w:rsidR="007B45B4" w:rsidRPr="00C72D0C">
        <w:rPr>
          <w:b/>
          <w:bCs/>
          <w:color w:val="FF0000"/>
        </w:rPr>
        <w:t>rendered</w:t>
      </w:r>
      <w:r w:rsidRPr="00C72D0C">
        <w:rPr>
          <w:b/>
          <w:bCs/>
          <w:color w:val="FF0000"/>
        </w:rPr>
        <w:t xml:space="preserve"> and all goods purchased must be received by this date.</w:t>
      </w:r>
      <w:r w:rsidRPr="00C72D0C">
        <w:rPr>
          <w:bCs/>
        </w:rPr>
        <w:t xml:space="preserve">  </w:t>
      </w:r>
      <w:r w:rsidRPr="00C72D0C">
        <w:t xml:space="preserve">Funds will be reimbursed for expenses on a monthly basis contingent upon meeting the reporting requirements outlined in the next section. </w:t>
      </w:r>
      <w:r w:rsidRPr="00C72D0C">
        <w:rPr>
          <w:bCs/>
        </w:rPr>
        <w:t xml:space="preserve"> </w:t>
      </w:r>
      <w:r w:rsidRPr="00C72D0C">
        <w:rPr>
          <w:b/>
          <w:bCs/>
        </w:rPr>
        <w:t>Final budget reimbursement requests must b</w:t>
      </w:r>
      <w:r w:rsidR="002A744A" w:rsidRPr="00C72D0C">
        <w:rPr>
          <w:b/>
          <w:bCs/>
        </w:rPr>
        <w:t xml:space="preserve">e made no later than </w:t>
      </w:r>
      <w:r w:rsidR="0018639C">
        <w:rPr>
          <w:b/>
          <w:bCs/>
        </w:rPr>
        <w:t>April 1, 2023</w:t>
      </w:r>
      <w:r w:rsidRPr="00C72D0C">
        <w:rPr>
          <w:b/>
          <w:bCs/>
        </w:rPr>
        <w:t>.</w:t>
      </w:r>
    </w:p>
    <w:p w14:paraId="63B65E21" w14:textId="77777777" w:rsidR="00100C1F" w:rsidRPr="00D2358F" w:rsidRDefault="00100C1F" w:rsidP="00100C1F">
      <w:pPr>
        <w:tabs>
          <w:tab w:val="left" w:pos="360"/>
          <w:tab w:val="left" w:pos="1260"/>
          <w:tab w:val="left" w:pos="4680"/>
          <w:tab w:val="left" w:pos="5040"/>
        </w:tabs>
        <w:spacing w:after="120"/>
        <w:rPr>
          <w:b/>
          <w:color w:val="015B8C" w:themeColor="accent4"/>
          <w:u w:val="single"/>
        </w:rPr>
      </w:pPr>
      <w:r w:rsidRPr="00D2358F">
        <w:rPr>
          <w:b/>
          <w:color w:val="015B8C" w:themeColor="accent4"/>
          <w:u w:val="single"/>
        </w:rPr>
        <w:t>Reporting Requirements</w:t>
      </w:r>
    </w:p>
    <w:p w14:paraId="6645F45F" w14:textId="473EB3AC" w:rsidR="00100C1F" w:rsidRPr="00D2358F" w:rsidRDefault="00100C1F" w:rsidP="00100C1F">
      <w:pPr>
        <w:pStyle w:val="Heading1"/>
        <w:spacing w:before="0" w:after="240"/>
        <w:ind w:right="0"/>
      </w:pPr>
      <w:r w:rsidRPr="00D2358F">
        <w:rPr>
          <w:b w:val="0"/>
          <w:bCs w:val="0"/>
        </w:rPr>
        <w:t>Sub-</w:t>
      </w:r>
      <w:r w:rsidR="00C72D0C">
        <w:rPr>
          <w:b w:val="0"/>
          <w:bCs w:val="0"/>
        </w:rPr>
        <w:t>grantees</w:t>
      </w:r>
      <w:r w:rsidRPr="00D2358F">
        <w:rPr>
          <w:b w:val="0"/>
          <w:bCs w:val="0"/>
        </w:rPr>
        <w:t xml:space="preserve"> will submit all grant activity information as directed by DAODAS through web-based reporting.  Deliverables will be due on the </w:t>
      </w:r>
      <w:r>
        <w:rPr>
          <w:bCs w:val="0"/>
        </w:rPr>
        <w:t xml:space="preserve">eighth </w:t>
      </w:r>
      <w:r w:rsidRPr="00D2358F">
        <w:rPr>
          <w:bCs w:val="0"/>
        </w:rPr>
        <w:t>working day</w:t>
      </w:r>
      <w:r w:rsidRPr="00D2358F">
        <w:rPr>
          <w:b w:val="0"/>
          <w:bCs w:val="0"/>
        </w:rPr>
        <w:t xml:space="preserve"> of the month for all services and activities implemented during the previous month.  </w:t>
      </w:r>
      <w:r w:rsidRPr="00D2358F">
        <w:rPr>
          <w:bCs w:val="0"/>
        </w:rPr>
        <w:t>Monthly finance and program implementation data must be reported.  Accurate reporting of this data will be required for reimbursement requests to be processed by DAODAS.</w:t>
      </w:r>
    </w:p>
    <w:p w14:paraId="24BCDF4B" w14:textId="77777777" w:rsidR="00100C1F" w:rsidRPr="00D2358F" w:rsidRDefault="00100C1F" w:rsidP="00100C1F">
      <w:pPr>
        <w:keepNext/>
        <w:tabs>
          <w:tab w:val="left" w:pos="360"/>
          <w:tab w:val="left" w:pos="1260"/>
          <w:tab w:val="right" w:pos="10800"/>
        </w:tabs>
        <w:spacing w:after="120"/>
        <w:rPr>
          <w:b/>
          <w:bCs/>
          <w:color w:val="015B8C" w:themeColor="accent4"/>
        </w:rPr>
      </w:pPr>
      <w:r w:rsidRPr="00D2358F">
        <w:rPr>
          <w:b/>
          <w:bCs/>
          <w:color w:val="015B8C" w:themeColor="accent4"/>
          <w:u w:val="single"/>
        </w:rPr>
        <w:t>Financial Guidelines</w:t>
      </w:r>
    </w:p>
    <w:p w14:paraId="3D935064" w14:textId="4F9851A9" w:rsidR="0018639C" w:rsidRDefault="00100C1F" w:rsidP="0018639C">
      <w:pPr>
        <w:spacing w:after="120"/>
      </w:pPr>
      <w:r w:rsidRPr="00D2358F">
        <w:t xml:space="preserve">Funds will be available on a reimbursement basis upon completion of monthly deliverables.  </w:t>
      </w:r>
      <w:r w:rsidR="002A744A">
        <w:t>Please be advised</w:t>
      </w:r>
      <w:r w:rsidR="0018639C">
        <w:t xml:space="preserve"> that</w:t>
      </w:r>
      <w:r w:rsidR="002A744A">
        <w:t xml:space="preserve"> DAODAS will not consider reimbursement of invoices without approved deliverables. </w:t>
      </w:r>
      <w:r w:rsidR="00C72D0C">
        <w:t xml:space="preserve"> </w:t>
      </w:r>
      <w:r w:rsidR="002A744A">
        <w:t xml:space="preserve">DAODAS </w:t>
      </w:r>
      <w:r w:rsidRPr="00D2358F">
        <w:t xml:space="preserve">will conduct quarterly reviews of budget spending.  </w:t>
      </w:r>
      <w:r w:rsidR="0018639C" w:rsidRPr="0018639C">
        <w:t xml:space="preserve">If the approved budget is not spent in a timely manner, all remaining funds will be reduced by up to 10%. </w:t>
      </w:r>
      <w:r w:rsidR="0018639C">
        <w:t xml:space="preserve"> (</w:t>
      </w:r>
      <w:r w:rsidR="0018639C" w:rsidRPr="0018639C">
        <w:t xml:space="preserve">For the purposes of this clause, </w:t>
      </w:r>
      <w:r w:rsidR="0018639C">
        <w:t>“timely manner” means that 50% of the award must be spent by the contract’s mid-point</w:t>
      </w:r>
      <w:r w:rsidR="0018639C" w:rsidRPr="0018639C">
        <w:t>.</w:t>
      </w:r>
      <w:r w:rsidR="0018639C">
        <w:t>)</w:t>
      </w:r>
    </w:p>
    <w:p w14:paraId="2DE54966" w14:textId="1FE8B5CE" w:rsidR="0018639C" w:rsidRDefault="0018639C" w:rsidP="00100C1F">
      <w:pPr>
        <w:spacing w:after="240"/>
      </w:pPr>
      <w:r>
        <w:t>Organizations</w:t>
      </w:r>
      <w:r w:rsidRPr="0018639C">
        <w:t xml:space="preserve"> are welcome to supplement this federal funding with other appropriate </w:t>
      </w:r>
      <w:r>
        <w:t>funds.</w:t>
      </w:r>
    </w:p>
    <w:p w14:paraId="2C573BA3" w14:textId="77777777" w:rsidR="00100C1F" w:rsidRPr="00D2358F" w:rsidRDefault="00100C1F" w:rsidP="00100C1F">
      <w:pPr>
        <w:pStyle w:val="Heading2"/>
        <w:shd w:val="clear" w:color="auto" w:fill="FFFFFF" w:themeFill="background1"/>
        <w:spacing w:after="120"/>
        <w:rPr>
          <w:color w:val="015B8C" w:themeColor="accent4"/>
          <w:szCs w:val="24"/>
          <w:u w:val="single"/>
        </w:rPr>
      </w:pPr>
      <w:r w:rsidRPr="00D2358F">
        <w:rPr>
          <w:color w:val="015B8C" w:themeColor="accent4"/>
          <w:szCs w:val="24"/>
          <w:u w:val="single"/>
        </w:rPr>
        <w:t>Defining “Supplement” and “Supplant”</w:t>
      </w:r>
    </w:p>
    <w:p w14:paraId="2997A379" w14:textId="4CD038C5" w:rsidR="00100C1F" w:rsidRPr="00D2358F" w:rsidRDefault="00100C1F" w:rsidP="00100C1F">
      <w:pPr>
        <w:pStyle w:val="default"/>
        <w:shd w:val="clear" w:color="auto" w:fill="FFFFFF" w:themeFill="background1"/>
        <w:spacing w:before="0" w:beforeAutospacing="0" w:after="240" w:afterAutospacing="0"/>
        <w:rPr>
          <w:rStyle w:val="apple-converted-space"/>
        </w:rPr>
      </w:pPr>
      <w:r w:rsidRPr="00D2358F">
        <w:t xml:space="preserve">“Supplement” means to “build upon” or “add to”; “supplant” means to “replace” or “take the place of.”  Federal law prohibits recipients of federal funds from replacing state, local, or </w:t>
      </w:r>
      <w:r w:rsidR="00C72D0C">
        <w:t>organization</w:t>
      </w:r>
      <w:r w:rsidRPr="00D2358F">
        <w:t xml:space="preserve"> funds with federal funds.  Existing funds for a project and its activities </w:t>
      </w:r>
      <w:r w:rsidRPr="00D2358F">
        <w:rPr>
          <w:rStyle w:val="Emphasis"/>
          <w:b/>
          <w:i w:val="0"/>
        </w:rPr>
        <w:t>may not</w:t>
      </w:r>
      <w:r w:rsidRPr="00D2358F">
        <w:rPr>
          <w:rStyle w:val="apple-converted-space"/>
        </w:rPr>
        <w:t xml:space="preserve"> be displaced by federal funds and reallocated for other organizational expenses.  This is illegal.  On the other hand, federal agencies encourage </w:t>
      </w:r>
      <w:r w:rsidRPr="00D2358F">
        <w:rPr>
          <w:rStyle w:val="apple-converted-space"/>
          <w:b/>
        </w:rPr>
        <w:t>supplementing</w:t>
      </w:r>
      <w:r w:rsidRPr="00D2358F">
        <w:rPr>
          <w:rStyle w:val="apple-converted-space"/>
        </w:rPr>
        <w:t xml:space="preserve"> (i.e., adding federal funds to what is available through state, local, or </w:t>
      </w:r>
      <w:r w:rsidR="00C72D0C">
        <w:rPr>
          <w:rStyle w:val="apple-converted-space"/>
        </w:rPr>
        <w:t>organization</w:t>
      </w:r>
      <w:r w:rsidRPr="00D2358F">
        <w:rPr>
          <w:rStyle w:val="apple-converted-space"/>
        </w:rPr>
        <w:t xml:space="preserve"> funds).</w:t>
      </w:r>
    </w:p>
    <w:p w14:paraId="396728D5" w14:textId="77777777" w:rsidR="00100C1F" w:rsidRPr="00D2358F" w:rsidRDefault="00100C1F" w:rsidP="00100C1F">
      <w:pPr>
        <w:pStyle w:val="default"/>
        <w:shd w:val="clear" w:color="auto" w:fill="FFFFFF" w:themeFill="background1"/>
        <w:spacing w:before="0" w:beforeAutospacing="0" w:after="120" w:afterAutospacing="0"/>
        <w:rPr>
          <w:rStyle w:val="apple-converted-space"/>
          <w:b/>
          <w:bCs/>
          <w:color w:val="015B8C" w:themeColor="accent4"/>
          <w:u w:val="single"/>
        </w:rPr>
      </w:pPr>
      <w:r w:rsidRPr="00D2358F">
        <w:rPr>
          <w:rStyle w:val="apple-converted-space"/>
          <w:b/>
          <w:bCs/>
          <w:color w:val="015B8C" w:themeColor="accent4"/>
          <w:u w:val="single"/>
        </w:rPr>
        <w:t>Unallowable Expenditures</w:t>
      </w:r>
    </w:p>
    <w:p w14:paraId="45963EFB" w14:textId="77777777" w:rsidR="00100C1F" w:rsidRPr="00D2358F" w:rsidRDefault="00100C1F" w:rsidP="00100C1F">
      <w:pPr>
        <w:spacing w:after="120"/>
      </w:pPr>
      <w:r w:rsidRPr="00D2358F">
        <w:rPr>
          <w:rFonts w:eastAsia="Calibri"/>
        </w:rPr>
        <w:t>S</w:t>
      </w:r>
      <w:r w:rsidRPr="00D2358F">
        <w:t xml:space="preserve">AMHSA grant funds may </w:t>
      </w:r>
      <w:r w:rsidRPr="0018639C">
        <w:rPr>
          <w:i/>
        </w:rPr>
        <w:t>not</w:t>
      </w:r>
      <w:r w:rsidRPr="00D2358F">
        <w:t xml:space="preserve"> be used to:</w:t>
      </w:r>
    </w:p>
    <w:p w14:paraId="2FFB0797" w14:textId="77777777" w:rsidR="00100C1F" w:rsidRPr="003C7172" w:rsidRDefault="00100C1F" w:rsidP="00100C1F">
      <w:pPr>
        <w:pStyle w:val="ListParagraph"/>
        <w:numPr>
          <w:ilvl w:val="0"/>
          <w:numId w:val="4"/>
        </w:numPr>
        <w:spacing w:after="120"/>
        <w:contextualSpacing w:val="0"/>
        <w:rPr>
          <w:color w:val="000000" w:themeColor="text1"/>
        </w:rPr>
      </w:pPr>
      <w:r w:rsidRPr="003C7172">
        <w:rPr>
          <w:color w:val="000000" w:themeColor="text1"/>
        </w:rPr>
        <w:t>Pay for promotional items including, but not limited to, clothing and commemorative items such as pens, mugs/cups, folders/folios, lanyards, and conference bags, purchased solely for the purposes of marketing your organization or for general recovery-related messaging.  All materials purchased must be linked directly to selected strategies.</w:t>
      </w:r>
    </w:p>
    <w:p w14:paraId="4C5EEE9E" w14:textId="53F90147" w:rsidR="00100C1F" w:rsidRPr="00D2358F" w:rsidRDefault="00100C1F" w:rsidP="00100C1F">
      <w:pPr>
        <w:pStyle w:val="ListParagraph"/>
        <w:numPr>
          <w:ilvl w:val="0"/>
          <w:numId w:val="4"/>
        </w:numPr>
        <w:spacing w:after="60"/>
        <w:contextualSpacing w:val="0"/>
      </w:pPr>
      <w:r w:rsidRPr="00D2358F">
        <w:lastRenderedPageBreak/>
        <w:t xml:space="preserve">Make direct payments to individuals to enter treatment or continue </w:t>
      </w:r>
      <w:r>
        <w:t xml:space="preserve">to participate in prevention, </w:t>
      </w:r>
      <w:r w:rsidRPr="00D2358F">
        <w:t>treatment</w:t>
      </w:r>
      <w:r w:rsidR="00C72D0C">
        <w:t>,</w:t>
      </w:r>
      <w:r>
        <w:t xml:space="preserve"> or recovery support services</w:t>
      </w:r>
      <w:r w:rsidRPr="00D2358F">
        <w:t>.</w:t>
      </w:r>
    </w:p>
    <w:p w14:paraId="70F4F72A" w14:textId="1801A2BE" w:rsidR="00100C1F" w:rsidRPr="00D2358F" w:rsidRDefault="00100C1F" w:rsidP="00100C1F">
      <w:pPr>
        <w:spacing w:after="120"/>
        <w:ind w:left="720"/>
        <w:rPr>
          <w:bCs/>
          <w:iCs/>
        </w:rPr>
      </w:pPr>
      <w:r w:rsidRPr="00D2358F">
        <w:rPr>
          <w:b/>
          <w:bCs/>
          <w:iCs/>
        </w:rPr>
        <w:t>NOTE:</w:t>
      </w:r>
      <w:r>
        <w:rPr>
          <w:bCs/>
          <w:iCs/>
        </w:rPr>
        <w:t xml:space="preserve">  A treatment, </w:t>
      </w:r>
      <w:r w:rsidRPr="00D2358F">
        <w:rPr>
          <w:bCs/>
          <w:iCs/>
        </w:rPr>
        <w:t>prevention</w:t>
      </w:r>
      <w:r w:rsidR="00C72D0C">
        <w:rPr>
          <w:bCs/>
          <w:iCs/>
        </w:rPr>
        <w:t>,</w:t>
      </w:r>
      <w:r>
        <w:rPr>
          <w:bCs/>
          <w:iCs/>
        </w:rPr>
        <w:t xml:space="preserve"> or recovery support</w:t>
      </w:r>
      <w:r w:rsidRPr="00D2358F">
        <w:rPr>
          <w:bCs/>
          <w:iCs/>
        </w:rPr>
        <w:t xml:space="preserve"> provider may give up to $30.00 in non-cash incentives to indivi</w:t>
      </w:r>
      <w:r>
        <w:rPr>
          <w:bCs/>
          <w:iCs/>
        </w:rPr>
        <w:t>duals to participate in</w:t>
      </w:r>
      <w:r w:rsidRPr="00D2358F">
        <w:rPr>
          <w:bCs/>
          <w:iCs/>
        </w:rPr>
        <w:t xml:space="preserve"> data-collection follow-up.  This amount may be paid for participation in each required follow-up interview.</w:t>
      </w:r>
    </w:p>
    <w:p w14:paraId="00BB0950" w14:textId="77777777" w:rsidR="00100C1F" w:rsidRPr="00D2358F" w:rsidRDefault="00100C1F" w:rsidP="00100C1F">
      <w:pPr>
        <w:pStyle w:val="ListParagraph"/>
        <w:numPr>
          <w:ilvl w:val="0"/>
          <w:numId w:val="4"/>
        </w:numPr>
        <w:spacing w:after="120"/>
        <w:contextualSpacing w:val="0"/>
      </w:pPr>
      <w:r w:rsidRPr="00D2358F">
        <w:t>Pay for meals, which are generally unallowable unless they are an integral part of an education strategy such as the Strengthening Families program.  Grant funds may be used to pay for light snacks, not to exceed $3.00 per person per day.</w:t>
      </w:r>
    </w:p>
    <w:p w14:paraId="2260E9B4" w14:textId="77777777" w:rsidR="00100C1F" w:rsidRPr="00D2358F" w:rsidRDefault="00100C1F" w:rsidP="00100C1F">
      <w:pPr>
        <w:pStyle w:val="ListParagraph"/>
        <w:numPr>
          <w:ilvl w:val="0"/>
          <w:numId w:val="4"/>
        </w:numPr>
        <w:spacing w:after="240"/>
        <w:contextualSpacing w:val="0"/>
      </w:pPr>
      <w:r w:rsidRPr="00D2358F">
        <w:t xml:space="preserve">Purchase supplies, which are </w:t>
      </w:r>
      <w:r>
        <w:t>i</w:t>
      </w:r>
      <w:r w:rsidRPr="00D2358F">
        <w:t>tems costing less than $5,000.00 per unit, often having one-time use.</w:t>
      </w:r>
    </w:p>
    <w:p w14:paraId="7AF2553C" w14:textId="77777777" w:rsidR="00100C1F" w:rsidRPr="00D2358F" w:rsidRDefault="00100C1F" w:rsidP="00100C1F">
      <w:pPr>
        <w:spacing w:after="120"/>
        <w:rPr>
          <w:b/>
          <w:bCs/>
          <w:color w:val="015B8C" w:themeColor="accent4"/>
          <w:u w:val="single"/>
        </w:rPr>
      </w:pPr>
      <w:r w:rsidRPr="00D2358F">
        <w:rPr>
          <w:b/>
          <w:bCs/>
          <w:color w:val="015B8C" w:themeColor="accent4"/>
          <w:u w:val="single"/>
        </w:rPr>
        <w:t>Difference Between a Contract and a Consultant</w:t>
      </w:r>
    </w:p>
    <w:p w14:paraId="3DBCE901" w14:textId="77777777" w:rsidR="00100C1F" w:rsidRPr="00D2358F" w:rsidRDefault="00100C1F" w:rsidP="00100C1F">
      <w:pPr>
        <w:pStyle w:val="ListParagraph"/>
        <w:numPr>
          <w:ilvl w:val="0"/>
          <w:numId w:val="3"/>
        </w:numPr>
        <w:spacing w:after="120"/>
        <w:contextualSpacing w:val="0"/>
        <w:rPr>
          <w:b/>
          <w:bCs/>
        </w:rPr>
      </w:pPr>
      <w:r w:rsidRPr="00D2358F">
        <w:rPr>
          <w:bCs/>
        </w:rPr>
        <w:t>A</w:t>
      </w:r>
      <w:r w:rsidRPr="00D2358F">
        <w:rPr>
          <w:b/>
          <w:bCs/>
        </w:rPr>
        <w:t xml:space="preserve"> contract </w:t>
      </w:r>
      <w:r w:rsidRPr="00D2358F">
        <w:rPr>
          <w:bCs/>
        </w:rPr>
        <w:t>is</w:t>
      </w:r>
      <w:r w:rsidRPr="00D2358F">
        <w:t xml:space="preserve"> a legal instrument by which a grant recipient purchases good and services needed to carry out the project or program under a federal award.  Contracts are with vendors (dealer, distributor, or other seller) that provide, for example, supplies, expendable materials, or data processing services in support of project activities.  The grant recipient must have established, written procurement policies and procedures that are consistently applied to these contracts.</w:t>
      </w:r>
    </w:p>
    <w:p w14:paraId="13439386" w14:textId="77777777" w:rsidR="00100C1F" w:rsidRPr="007A636F" w:rsidRDefault="00100C1F" w:rsidP="00100C1F">
      <w:pPr>
        <w:pStyle w:val="ListParagraph"/>
        <w:numPr>
          <w:ilvl w:val="0"/>
          <w:numId w:val="3"/>
        </w:numPr>
        <w:spacing w:after="240"/>
        <w:contextualSpacing w:val="0"/>
        <w:rPr>
          <w:bCs/>
        </w:rPr>
      </w:pPr>
      <w:r w:rsidRPr="00D2358F">
        <w:rPr>
          <w:b/>
          <w:bCs/>
        </w:rPr>
        <w:t>Consultants</w:t>
      </w:r>
      <w:r w:rsidRPr="00D2358F">
        <w:t xml:space="preserve"> are individuals retained to provide professional advice or services for a fee.  Travel costs for consultants and contractors should be shown in this category, along with consultant/contractor fees.</w:t>
      </w:r>
    </w:p>
    <w:p w14:paraId="03CB0882" w14:textId="77777777" w:rsidR="007745F2" w:rsidRPr="00D2358F" w:rsidRDefault="007745F2" w:rsidP="00ED00B8">
      <w:pPr>
        <w:pStyle w:val="Header"/>
        <w:spacing w:after="120"/>
        <w:rPr>
          <w:b/>
          <w:color w:val="015B8C" w:themeColor="accent4"/>
          <w:u w:val="single"/>
        </w:rPr>
      </w:pPr>
      <w:r w:rsidRPr="00D2358F">
        <w:rPr>
          <w:b/>
          <w:color w:val="015B8C" w:themeColor="accent4"/>
          <w:u w:val="single"/>
        </w:rPr>
        <w:t>Application Requirements</w:t>
      </w:r>
    </w:p>
    <w:p w14:paraId="1F1225C4" w14:textId="77777777" w:rsidR="007745F2" w:rsidRPr="00D2358F" w:rsidRDefault="007745F2" w:rsidP="007745F2">
      <w:pPr>
        <w:pStyle w:val="Header"/>
        <w:spacing w:after="240"/>
      </w:pPr>
      <w:r w:rsidRPr="00D2358F">
        <w:t>All applications must meet the requirements listed below.</w:t>
      </w:r>
    </w:p>
    <w:tbl>
      <w:tblPr>
        <w:tblStyle w:val="TableGrid"/>
        <w:tblW w:w="9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23"/>
        <w:gridCol w:w="6637"/>
      </w:tblGrid>
      <w:tr w:rsidR="00305512" w14:paraId="508B45DF" w14:textId="77777777" w:rsidTr="004F1B18">
        <w:trPr>
          <w:cantSplit/>
          <w:tblHeader/>
        </w:trPr>
        <w:tc>
          <w:tcPr>
            <w:tcW w:w="2723" w:type="dxa"/>
            <w:shd w:val="clear" w:color="auto" w:fill="ACB9CA" w:themeFill="text2" w:themeFillTint="66"/>
            <w:tcMar>
              <w:top w:w="58" w:type="dxa"/>
              <w:left w:w="115" w:type="dxa"/>
              <w:bottom w:w="58" w:type="dxa"/>
              <w:right w:w="115" w:type="dxa"/>
            </w:tcMar>
          </w:tcPr>
          <w:p w14:paraId="163F8F12" w14:textId="77777777" w:rsidR="00305512" w:rsidRPr="002120B6" w:rsidRDefault="003E5BEF" w:rsidP="00176AF8">
            <w:pPr>
              <w:rPr>
                <w:b/>
                <w:color w:val="015B8C" w:themeColor="accent4"/>
                <w:sz w:val="28"/>
                <w:szCs w:val="28"/>
              </w:rPr>
            </w:pPr>
            <w:r w:rsidRPr="002120B6">
              <w:rPr>
                <w:b/>
                <w:color w:val="015B8C" w:themeColor="accent4"/>
                <w:sz w:val="28"/>
                <w:szCs w:val="28"/>
              </w:rPr>
              <w:t>Requirements</w:t>
            </w:r>
          </w:p>
        </w:tc>
        <w:tc>
          <w:tcPr>
            <w:tcW w:w="6637" w:type="dxa"/>
            <w:shd w:val="clear" w:color="auto" w:fill="ACB9CA" w:themeFill="text2" w:themeFillTint="66"/>
            <w:tcMar>
              <w:top w:w="58" w:type="dxa"/>
              <w:left w:w="115" w:type="dxa"/>
              <w:bottom w:w="58" w:type="dxa"/>
              <w:right w:w="115" w:type="dxa"/>
            </w:tcMar>
          </w:tcPr>
          <w:p w14:paraId="1F60683A" w14:textId="77777777" w:rsidR="00305512" w:rsidRPr="002120B6" w:rsidRDefault="003E5BEF" w:rsidP="00176AF8">
            <w:pPr>
              <w:rPr>
                <w:b/>
                <w:color w:val="015B8C" w:themeColor="accent4"/>
                <w:sz w:val="28"/>
                <w:szCs w:val="28"/>
              </w:rPr>
            </w:pPr>
            <w:r w:rsidRPr="002120B6">
              <w:rPr>
                <w:b/>
                <w:color w:val="015B8C" w:themeColor="accent4"/>
                <w:sz w:val="28"/>
                <w:szCs w:val="28"/>
              </w:rPr>
              <w:t>Description</w:t>
            </w:r>
          </w:p>
        </w:tc>
      </w:tr>
      <w:tr w:rsidR="00FD718F" w14:paraId="34CC58E6" w14:textId="77777777" w:rsidTr="004F1B18">
        <w:trPr>
          <w:cantSplit/>
          <w:trHeight w:val="50"/>
        </w:trPr>
        <w:tc>
          <w:tcPr>
            <w:tcW w:w="2723" w:type="dxa"/>
            <w:shd w:val="clear" w:color="auto" w:fill="D5DCE4" w:themeFill="text2" w:themeFillTint="33"/>
            <w:tcMar>
              <w:top w:w="58" w:type="dxa"/>
              <w:left w:w="115" w:type="dxa"/>
              <w:bottom w:w="58" w:type="dxa"/>
              <w:right w:w="115" w:type="dxa"/>
            </w:tcMar>
          </w:tcPr>
          <w:p w14:paraId="0A045CD3" w14:textId="4E0112EC" w:rsidR="00FD718F" w:rsidRPr="005449B3" w:rsidRDefault="4819A09A" w:rsidP="00C3551D">
            <w:pPr>
              <w:rPr>
                <w:color w:val="0D0D0D" w:themeColor="text1" w:themeTint="F2"/>
              </w:rPr>
            </w:pPr>
            <w:r w:rsidRPr="3811FB3D">
              <w:rPr>
                <w:color w:val="0D0D0D" w:themeColor="text1" w:themeTint="F2"/>
              </w:rPr>
              <w:t>Submit an application that address</w:t>
            </w:r>
            <w:r w:rsidR="005830FC">
              <w:rPr>
                <w:color w:val="0D0D0D" w:themeColor="text1" w:themeTint="F2"/>
              </w:rPr>
              <w:t>es the need for recovery-based services/programs.</w:t>
            </w:r>
            <w:r w:rsidR="6FA109C6" w:rsidRPr="3811FB3D">
              <w:rPr>
                <w:color w:val="0D0D0D" w:themeColor="text1" w:themeTint="F2"/>
              </w:rPr>
              <w:t xml:space="preserve"> </w:t>
            </w:r>
            <w:r w:rsidR="00353DFB">
              <w:rPr>
                <w:color w:val="0D0D0D" w:themeColor="text1" w:themeTint="F2"/>
              </w:rPr>
              <w:t xml:space="preserve"> </w:t>
            </w:r>
            <w:r w:rsidR="6FA109C6" w:rsidRPr="3811FB3D">
              <w:rPr>
                <w:color w:val="0D0D0D" w:themeColor="text1" w:themeTint="F2"/>
              </w:rPr>
              <w:t xml:space="preserve">The application must be submitted by the due date and time stated in the </w:t>
            </w:r>
            <w:r w:rsidR="00353DFB">
              <w:rPr>
                <w:color w:val="0D0D0D" w:themeColor="text1" w:themeTint="F2"/>
              </w:rPr>
              <w:t xml:space="preserve">“Due Date” section on </w:t>
            </w:r>
            <w:r w:rsidR="00353DFB" w:rsidRPr="00C3551D">
              <w:rPr>
                <w:color w:val="0D0D0D" w:themeColor="text1" w:themeTint="F2"/>
              </w:rPr>
              <w:t xml:space="preserve">Page </w:t>
            </w:r>
            <w:r w:rsidR="00C3551D">
              <w:rPr>
                <w:color w:val="0D0D0D" w:themeColor="text1" w:themeTint="F2"/>
              </w:rPr>
              <w:t>2</w:t>
            </w:r>
            <w:r w:rsidR="6FA109C6" w:rsidRPr="3811FB3D">
              <w:rPr>
                <w:color w:val="0D0D0D" w:themeColor="text1" w:themeTint="F2"/>
              </w:rPr>
              <w:t>.</w:t>
            </w:r>
          </w:p>
        </w:tc>
        <w:tc>
          <w:tcPr>
            <w:tcW w:w="6637" w:type="dxa"/>
            <w:shd w:val="clear" w:color="auto" w:fill="D5DCE4" w:themeFill="text2" w:themeFillTint="33"/>
            <w:tcMar>
              <w:top w:w="58" w:type="dxa"/>
              <w:left w:w="115" w:type="dxa"/>
              <w:bottom w:w="58" w:type="dxa"/>
              <w:right w:w="115" w:type="dxa"/>
            </w:tcMar>
          </w:tcPr>
          <w:p w14:paraId="6469B1D7" w14:textId="77777777" w:rsidR="005449B3" w:rsidRPr="00353DFB" w:rsidRDefault="005449B3" w:rsidP="00B00FFD">
            <w:pPr>
              <w:pStyle w:val="ListParagraph"/>
              <w:numPr>
                <w:ilvl w:val="0"/>
                <w:numId w:val="6"/>
              </w:numPr>
              <w:rPr>
                <w:color w:val="0D0D0D" w:themeColor="text1" w:themeTint="F2"/>
              </w:rPr>
            </w:pPr>
            <w:r w:rsidRPr="00353DFB">
              <w:rPr>
                <w:color w:val="0D0D0D" w:themeColor="text1" w:themeTint="F2"/>
              </w:rPr>
              <w:t>S</w:t>
            </w:r>
            <w:r w:rsidR="00353DFB" w:rsidRPr="00353DFB">
              <w:rPr>
                <w:color w:val="0D0D0D" w:themeColor="text1" w:themeTint="F2"/>
              </w:rPr>
              <w:t>ubmit an application to:</w:t>
            </w:r>
          </w:p>
          <w:p w14:paraId="45D85EDF" w14:textId="3DE1A7A6" w:rsidR="004E7707" w:rsidRPr="00353DFB" w:rsidRDefault="00353DFB" w:rsidP="00B00FFD">
            <w:pPr>
              <w:pStyle w:val="ListParagraph"/>
              <w:numPr>
                <w:ilvl w:val="0"/>
                <w:numId w:val="7"/>
              </w:numPr>
              <w:ind w:left="720"/>
              <w:rPr>
                <w:color w:val="0D0D0D" w:themeColor="text1" w:themeTint="F2"/>
              </w:rPr>
            </w:pPr>
            <w:r w:rsidRPr="00353DFB">
              <w:rPr>
                <w:color w:val="0D0D0D" w:themeColor="text1" w:themeTint="F2"/>
              </w:rPr>
              <w:t>p</w:t>
            </w:r>
            <w:r w:rsidR="005830FC" w:rsidRPr="00353DFB">
              <w:rPr>
                <w:color w:val="0D0D0D" w:themeColor="text1" w:themeTint="F2"/>
              </w:rPr>
              <w:t xml:space="preserve">romote and deliver recovery-oriented services (peer support, </w:t>
            </w:r>
            <w:r w:rsidR="009446AA" w:rsidRPr="00353DFB">
              <w:rPr>
                <w:color w:val="0D0D0D" w:themeColor="text1" w:themeTint="F2"/>
              </w:rPr>
              <w:t xml:space="preserve">recovery groups, </w:t>
            </w:r>
            <w:r w:rsidR="005830FC" w:rsidRPr="00353DFB">
              <w:rPr>
                <w:color w:val="0D0D0D" w:themeColor="text1" w:themeTint="F2"/>
              </w:rPr>
              <w:t>tr</w:t>
            </w:r>
            <w:r w:rsidR="00C023DF">
              <w:rPr>
                <w:color w:val="0D0D0D" w:themeColor="text1" w:themeTint="F2"/>
              </w:rPr>
              <w:t>eatment referrals, recovery residence</w:t>
            </w:r>
            <w:r w:rsidR="005830FC" w:rsidRPr="00353DFB">
              <w:rPr>
                <w:color w:val="0D0D0D" w:themeColor="text1" w:themeTint="F2"/>
              </w:rPr>
              <w:t xml:space="preserve"> referrals, etc.) to help </w:t>
            </w:r>
            <w:r w:rsidR="005449B3" w:rsidRPr="00353DFB">
              <w:rPr>
                <w:color w:val="0D0D0D" w:themeColor="text1" w:themeTint="F2"/>
              </w:rPr>
              <w:t xml:space="preserve">reduce </w:t>
            </w:r>
            <w:r w:rsidR="004E7707" w:rsidRPr="00353DFB">
              <w:rPr>
                <w:color w:val="0D0D0D" w:themeColor="text1" w:themeTint="F2"/>
              </w:rPr>
              <w:t xml:space="preserve">the </w:t>
            </w:r>
            <w:r w:rsidR="005449B3" w:rsidRPr="00353DFB">
              <w:rPr>
                <w:color w:val="0D0D0D" w:themeColor="text1" w:themeTint="F2"/>
              </w:rPr>
              <w:t xml:space="preserve">misuse of </w:t>
            </w:r>
            <w:r w:rsidR="003C7172">
              <w:rPr>
                <w:color w:val="0D0D0D" w:themeColor="text1" w:themeTint="F2"/>
              </w:rPr>
              <w:t>substances</w:t>
            </w:r>
            <w:r w:rsidR="004E7707" w:rsidRPr="00353DFB">
              <w:rPr>
                <w:color w:val="0D0D0D" w:themeColor="text1" w:themeTint="F2"/>
              </w:rPr>
              <w:t>;</w:t>
            </w:r>
            <w:r w:rsidRPr="00353DFB">
              <w:rPr>
                <w:color w:val="0D0D0D" w:themeColor="text1" w:themeTint="F2"/>
              </w:rPr>
              <w:br/>
            </w:r>
            <w:r w:rsidR="005449B3" w:rsidRPr="00353DFB">
              <w:rPr>
                <w:i/>
                <w:color w:val="0D0D0D" w:themeColor="text1" w:themeTint="F2"/>
              </w:rPr>
              <w:t>and/or</w:t>
            </w:r>
          </w:p>
          <w:p w14:paraId="53BDD620" w14:textId="13DB61CA" w:rsidR="00FD718F" w:rsidRPr="00E20CA5" w:rsidRDefault="00353DFB" w:rsidP="003C7172">
            <w:pPr>
              <w:pStyle w:val="ListParagraph"/>
              <w:numPr>
                <w:ilvl w:val="1"/>
                <w:numId w:val="46"/>
              </w:numPr>
              <w:rPr>
                <w:color w:val="0D0D0D" w:themeColor="text1" w:themeTint="F2"/>
              </w:rPr>
            </w:pPr>
            <w:r w:rsidRPr="003C7172">
              <w:rPr>
                <w:color w:val="0D0D0D" w:themeColor="text1" w:themeTint="F2"/>
              </w:rPr>
              <w:t>d</w:t>
            </w:r>
            <w:r w:rsidR="005830FC" w:rsidRPr="003C7172">
              <w:rPr>
                <w:color w:val="0D0D0D" w:themeColor="text1" w:themeTint="F2"/>
              </w:rPr>
              <w:t xml:space="preserve">evelop </w:t>
            </w:r>
            <w:r w:rsidR="003C7172" w:rsidRPr="003C7172">
              <w:rPr>
                <w:color w:val="0D0D0D" w:themeColor="text1" w:themeTint="F2"/>
              </w:rPr>
              <w:t xml:space="preserve">faith-based </w:t>
            </w:r>
            <w:r w:rsidR="005830FC" w:rsidRPr="003C7172">
              <w:rPr>
                <w:color w:val="0D0D0D" w:themeColor="text1" w:themeTint="F2"/>
              </w:rPr>
              <w:t>recovery-oriented program</w:t>
            </w:r>
            <w:r w:rsidRPr="003C7172">
              <w:rPr>
                <w:color w:val="0D0D0D" w:themeColor="text1" w:themeTint="F2"/>
              </w:rPr>
              <w:t>(</w:t>
            </w:r>
            <w:r w:rsidR="005830FC" w:rsidRPr="003C7172">
              <w:rPr>
                <w:color w:val="0D0D0D" w:themeColor="text1" w:themeTint="F2"/>
              </w:rPr>
              <w:t>s</w:t>
            </w:r>
            <w:r w:rsidRPr="003C7172">
              <w:rPr>
                <w:color w:val="0D0D0D" w:themeColor="text1" w:themeTint="F2"/>
              </w:rPr>
              <w:t>)</w:t>
            </w:r>
            <w:r w:rsidR="005830FC" w:rsidRPr="003C7172">
              <w:rPr>
                <w:color w:val="0D0D0D" w:themeColor="text1" w:themeTint="F2"/>
              </w:rPr>
              <w:t xml:space="preserve"> </w:t>
            </w:r>
            <w:r w:rsidR="009446AA" w:rsidRPr="003C7172">
              <w:rPr>
                <w:color w:val="0D0D0D" w:themeColor="text1" w:themeTint="F2"/>
              </w:rPr>
              <w:t>(recovery club, recovery center, etc.) designed to promote holistic</w:t>
            </w:r>
            <w:r w:rsidR="005830FC" w:rsidRPr="003C7172">
              <w:rPr>
                <w:color w:val="0D0D0D" w:themeColor="text1" w:themeTint="F2"/>
              </w:rPr>
              <w:t xml:space="preserve"> health and </w:t>
            </w:r>
            <w:r w:rsidR="009446AA" w:rsidRPr="003C7172">
              <w:rPr>
                <w:color w:val="0D0D0D" w:themeColor="text1" w:themeTint="F2"/>
              </w:rPr>
              <w:t xml:space="preserve">social </w:t>
            </w:r>
            <w:r w:rsidR="005830FC" w:rsidRPr="003C7172">
              <w:rPr>
                <w:color w:val="0D0D0D" w:themeColor="text1" w:themeTint="F2"/>
              </w:rPr>
              <w:t>well-being of individuals from multiple pathways of recovery.</w:t>
            </w:r>
          </w:p>
        </w:tc>
      </w:tr>
      <w:tr w:rsidR="005449B3" w14:paraId="37902137" w14:textId="77777777" w:rsidTr="00C72D0C">
        <w:trPr>
          <w:cantSplit/>
          <w:trHeight w:val="1052"/>
        </w:trPr>
        <w:tc>
          <w:tcPr>
            <w:tcW w:w="2723" w:type="dxa"/>
            <w:shd w:val="clear" w:color="auto" w:fill="D5DCE4" w:themeFill="text2" w:themeFillTint="33"/>
            <w:tcMar>
              <w:top w:w="58" w:type="dxa"/>
              <w:left w:w="115" w:type="dxa"/>
              <w:bottom w:w="58" w:type="dxa"/>
              <w:right w:w="115" w:type="dxa"/>
            </w:tcMar>
          </w:tcPr>
          <w:p w14:paraId="1E7B5024" w14:textId="7B1233F8" w:rsidR="005449B3" w:rsidRPr="004F5E66" w:rsidRDefault="005449B3" w:rsidP="00C3551D">
            <w:r w:rsidRPr="004F5E66">
              <w:lastRenderedPageBreak/>
              <w:t xml:space="preserve">Complete each required document and </w:t>
            </w:r>
            <w:r w:rsidR="004F1B18" w:rsidRPr="004F5E66">
              <w:t xml:space="preserve">then </w:t>
            </w:r>
            <w:r w:rsidRPr="00AF5820">
              <w:rPr>
                <w:b/>
                <w:u w:val="single"/>
              </w:rPr>
              <w:t>submit the documents as a single PDF</w:t>
            </w:r>
            <w:r w:rsidRPr="00AF5820">
              <w:t xml:space="preserve"> to the </w:t>
            </w:r>
            <w:r w:rsidR="004F5E66" w:rsidRPr="00AF5820">
              <w:br/>
            </w:r>
            <w:r w:rsidRPr="00AF5820">
              <w:t>e</w:t>
            </w:r>
            <w:r w:rsidR="00353DFB" w:rsidRPr="00AF5820">
              <w:t>-</w:t>
            </w:r>
            <w:r w:rsidRPr="00AF5820">
              <w:t>mail address provided</w:t>
            </w:r>
            <w:r w:rsidR="004F5E66" w:rsidRPr="00AF5820">
              <w:t xml:space="preserve"> on </w:t>
            </w:r>
            <w:r w:rsidR="004F5E66" w:rsidRPr="00C3551D">
              <w:t xml:space="preserve">Page </w:t>
            </w:r>
            <w:r w:rsidR="00AF5820" w:rsidRPr="00C3551D">
              <w:t>1</w:t>
            </w:r>
            <w:r w:rsidR="00C3551D" w:rsidRPr="00C3551D">
              <w:t>4</w:t>
            </w:r>
            <w:r w:rsidRPr="00AF5820">
              <w:t>.</w:t>
            </w:r>
          </w:p>
        </w:tc>
        <w:tc>
          <w:tcPr>
            <w:tcW w:w="6637" w:type="dxa"/>
            <w:shd w:val="clear" w:color="auto" w:fill="D5DCE4" w:themeFill="text2" w:themeFillTint="33"/>
            <w:tcMar>
              <w:top w:w="58" w:type="dxa"/>
              <w:left w:w="115" w:type="dxa"/>
              <w:bottom w:w="58" w:type="dxa"/>
              <w:right w:w="115" w:type="dxa"/>
            </w:tcMar>
          </w:tcPr>
          <w:p w14:paraId="7BBE2DB8" w14:textId="6231A076" w:rsidR="004F5E66" w:rsidRPr="004F5E66" w:rsidRDefault="004F5E66" w:rsidP="007704D9">
            <w:pPr>
              <w:pStyle w:val="ListParagraph"/>
              <w:numPr>
                <w:ilvl w:val="0"/>
                <w:numId w:val="47"/>
              </w:numPr>
            </w:pPr>
            <w:r w:rsidRPr="004F5E66">
              <w:t>Complete an Application Cover Letter to indicate your organization’s intent to apply for a sub-grant.</w:t>
            </w:r>
          </w:p>
          <w:p w14:paraId="49ECF856" w14:textId="0C15D780" w:rsidR="004F5E66" w:rsidRPr="004F5E66" w:rsidRDefault="004F5E66" w:rsidP="007704D9">
            <w:pPr>
              <w:pStyle w:val="ListParagraph"/>
              <w:numPr>
                <w:ilvl w:val="0"/>
                <w:numId w:val="47"/>
              </w:numPr>
            </w:pPr>
            <w:r w:rsidRPr="004F5E66">
              <w:t>Complete the Applica</w:t>
            </w:r>
            <w:r w:rsidR="00AF5820">
              <w:t>nt</w:t>
            </w:r>
            <w:r w:rsidRPr="004F5E66">
              <w:t xml:space="preserve"> Information section as requested, to share important contact information, other details about your organization, and the desired funding award amount.</w:t>
            </w:r>
          </w:p>
          <w:p w14:paraId="22FFC4E6" w14:textId="77777777" w:rsidR="004F5E66" w:rsidRPr="004F5E66" w:rsidRDefault="004F5E66" w:rsidP="007704D9">
            <w:pPr>
              <w:pStyle w:val="ListParagraph"/>
              <w:numPr>
                <w:ilvl w:val="0"/>
                <w:numId w:val="47"/>
              </w:numPr>
            </w:pPr>
            <w:r w:rsidRPr="004F5E66">
              <w:t>Complete the Technical Proposal and include the required content.</w:t>
            </w:r>
          </w:p>
          <w:p w14:paraId="4931743C" w14:textId="77777777" w:rsidR="004F5E66" w:rsidRPr="004F5E66" w:rsidRDefault="004F5E66" w:rsidP="007704D9">
            <w:pPr>
              <w:pStyle w:val="ListParagraph"/>
              <w:numPr>
                <w:ilvl w:val="0"/>
                <w:numId w:val="47"/>
              </w:numPr>
            </w:pPr>
            <w:r w:rsidRPr="004F5E66">
              <w:t>Complete the Qualifications and Experience section and include the required content.</w:t>
            </w:r>
          </w:p>
          <w:p w14:paraId="094502FC" w14:textId="77777777" w:rsidR="005449B3" w:rsidRPr="004F5E66" w:rsidRDefault="004F5E66" w:rsidP="007704D9">
            <w:pPr>
              <w:pStyle w:val="ListParagraph"/>
              <w:numPr>
                <w:ilvl w:val="0"/>
                <w:numId w:val="47"/>
              </w:numPr>
            </w:pPr>
            <w:r w:rsidRPr="004F5E66">
              <w:t>Complete the Budget, using the template provided, and include the required content.</w:t>
            </w:r>
          </w:p>
        </w:tc>
      </w:tr>
      <w:tr w:rsidR="004F5E66" w:rsidRPr="00D2358F" w14:paraId="0A56C5F0" w14:textId="77777777" w:rsidTr="004F5E66">
        <w:tblPrEx>
          <w:tblCellMar>
            <w:top w:w="58" w:type="dxa"/>
            <w:left w:w="115" w:type="dxa"/>
            <w:bottom w:w="58" w:type="dxa"/>
            <w:right w:w="115" w:type="dxa"/>
          </w:tblCellMar>
        </w:tblPrEx>
        <w:trPr>
          <w:trHeight w:val="1246"/>
        </w:trPr>
        <w:tc>
          <w:tcPr>
            <w:tcW w:w="2723" w:type="dxa"/>
            <w:shd w:val="clear" w:color="auto" w:fill="D5DCE4" w:themeFill="text2" w:themeFillTint="33"/>
          </w:tcPr>
          <w:p w14:paraId="2F570024" w14:textId="22DB499C" w:rsidR="004F5E66" w:rsidRPr="00D2358F" w:rsidRDefault="004F5E66" w:rsidP="00E0394B">
            <w:r w:rsidRPr="00D2358F">
              <w:t>Adhere to maximum page lengths where indicated.</w:t>
            </w:r>
          </w:p>
        </w:tc>
        <w:tc>
          <w:tcPr>
            <w:tcW w:w="6637" w:type="dxa"/>
            <w:shd w:val="clear" w:color="auto" w:fill="D5DCE4" w:themeFill="text2" w:themeFillTint="33"/>
          </w:tcPr>
          <w:p w14:paraId="37AD31A8" w14:textId="7CFC702D" w:rsidR="004F5E66" w:rsidRPr="00D2358F" w:rsidRDefault="004F5E66" w:rsidP="007704D9">
            <w:pPr>
              <w:pStyle w:val="ListParagraph"/>
              <w:numPr>
                <w:ilvl w:val="0"/>
                <w:numId w:val="47"/>
              </w:numPr>
              <w:contextualSpacing w:val="0"/>
            </w:pPr>
            <w:r w:rsidRPr="00D2358F">
              <w:t xml:space="preserve">The Technical Proposal must be no longer than </w:t>
            </w:r>
            <w:r w:rsidR="003C7172">
              <w:rPr>
                <w:b/>
              </w:rPr>
              <w:t>EIGHT</w:t>
            </w:r>
            <w:r w:rsidRPr="003C7172">
              <w:rPr>
                <w:b/>
              </w:rPr>
              <w:t xml:space="preserve"> </w:t>
            </w:r>
            <w:r w:rsidRPr="003C7172">
              <w:t>pages</w:t>
            </w:r>
            <w:r w:rsidRPr="00D2358F">
              <w:t xml:space="preserve">, the Qualifications and Experience section must be no longer than </w:t>
            </w:r>
            <w:r w:rsidR="003C7172">
              <w:rPr>
                <w:b/>
              </w:rPr>
              <w:t>FOUR</w:t>
            </w:r>
            <w:r w:rsidRPr="00D2358F">
              <w:t xml:space="preserve"> pages, and the Budget must be no longer than </w:t>
            </w:r>
            <w:r w:rsidR="003C7172">
              <w:rPr>
                <w:b/>
              </w:rPr>
              <w:t>FOUR</w:t>
            </w:r>
            <w:r w:rsidRPr="00D2358F">
              <w:t xml:space="preserve"> pages.</w:t>
            </w:r>
          </w:p>
        </w:tc>
      </w:tr>
      <w:tr w:rsidR="005449B3" w14:paraId="0EC0513F" w14:textId="77777777" w:rsidTr="004F5E66">
        <w:trPr>
          <w:cantSplit/>
          <w:trHeight w:val="1052"/>
        </w:trPr>
        <w:tc>
          <w:tcPr>
            <w:tcW w:w="2723" w:type="dxa"/>
            <w:shd w:val="clear" w:color="auto" w:fill="D5DCE4" w:themeFill="text2" w:themeFillTint="33"/>
            <w:tcMar>
              <w:top w:w="58" w:type="dxa"/>
              <w:left w:w="115" w:type="dxa"/>
              <w:bottom w:w="58" w:type="dxa"/>
              <w:right w:w="115" w:type="dxa"/>
            </w:tcMar>
          </w:tcPr>
          <w:p w14:paraId="3DF43BBD" w14:textId="4DBE6EAE" w:rsidR="005449B3" w:rsidRPr="00ED00B8" w:rsidRDefault="005449B3" w:rsidP="00C3551D">
            <w:r w:rsidRPr="00ED00B8">
              <w:t>Use the Pre-Approved Strategy Li</w:t>
            </w:r>
            <w:r w:rsidRPr="00C3551D">
              <w:t xml:space="preserve">st </w:t>
            </w:r>
            <w:r w:rsidR="008725AE" w:rsidRPr="00C3551D">
              <w:t>(</w:t>
            </w:r>
            <w:r w:rsidR="00ED00B8" w:rsidRPr="00C3551D">
              <w:t>P</w:t>
            </w:r>
            <w:r w:rsidR="008725AE" w:rsidRPr="00C3551D">
              <w:t xml:space="preserve">ages </w:t>
            </w:r>
            <w:r w:rsidR="00C3551D" w:rsidRPr="00C3551D">
              <w:t>7</w:t>
            </w:r>
            <w:r w:rsidR="008725AE" w:rsidRPr="00C3551D">
              <w:t>-1</w:t>
            </w:r>
            <w:r w:rsidR="00C3551D" w:rsidRPr="00C3551D">
              <w:t>1</w:t>
            </w:r>
            <w:r w:rsidR="008725AE" w:rsidRPr="00C3551D">
              <w:t>)</w:t>
            </w:r>
            <w:r w:rsidR="00176AF8" w:rsidRPr="00C3551D">
              <w:t xml:space="preserve"> </w:t>
            </w:r>
            <w:r w:rsidRPr="00C3551D">
              <w:t xml:space="preserve">to identify </w:t>
            </w:r>
            <w:r w:rsidR="008725AE" w:rsidRPr="00C3551D">
              <w:t>st</w:t>
            </w:r>
            <w:r w:rsidR="008725AE" w:rsidRPr="00ED00B8">
              <w:t>rategies and actions required according to the specific level.</w:t>
            </w:r>
          </w:p>
        </w:tc>
        <w:tc>
          <w:tcPr>
            <w:tcW w:w="6637" w:type="dxa"/>
            <w:shd w:val="clear" w:color="auto" w:fill="D5DCE4" w:themeFill="text2" w:themeFillTint="33"/>
          </w:tcPr>
          <w:p w14:paraId="5DA49A4D" w14:textId="4D8245F5" w:rsidR="005449B3" w:rsidRPr="00ED00B8" w:rsidRDefault="00ED00B8" w:rsidP="007704D9">
            <w:pPr>
              <w:pStyle w:val="ListParagraph"/>
              <w:numPr>
                <w:ilvl w:val="0"/>
                <w:numId w:val="47"/>
              </w:numPr>
              <w:contextualSpacing w:val="0"/>
            </w:pPr>
            <w:r w:rsidRPr="00ED00B8">
              <w:t>The Pre-Approved Strategy List also includes a list of items for which funds can be used to support implementation of sub-</w:t>
            </w:r>
            <w:r w:rsidR="00E0394B">
              <w:t>grants</w:t>
            </w:r>
            <w:r w:rsidRPr="00ED00B8">
              <w:t>.  Please ensure that required purchases for any strategies selected are clearly included in the Budget.</w:t>
            </w:r>
          </w:p>
        </w:tc>
      </w:tr>
    </w:tbl>
    <w:p w14:paraId="02F98621" w14:textId="77777777" w:rsidR="00824567" w:rsidRDefault="00824567">
      <w:pPr>
        <w:rPr>
          <w:b/>
          <w:bCs/>
          <w:highlight w:val="yellow"/>
          <w:u w:val="single"/>
        </w:rPr>
      </w:pPr>
      <w:r>
        <w:rPr>
          <w:b/>
          <w:bCs/>
          <w:highlight w:val="yellow"/>
          <w:u w:val="single"/>
        </w:rPr>
        <w:br w:type="page"/>
      </w:r>
    </w:p>
    <w:p w14:paraId="399B41DB" w14:textId="77777777" w:rsidR="00824567" w:rsidRDefault="00824567" w:rsidP="00176AF8">
      <w:pPr>
        <w:spacing w:before="160" w:after="60"/>
        <w:jc w:val="center"/>
        <w:textAlignment w:val="baseline"/>
        <w:rPr>
          <w:b/>
          <w:bCs/>
          <w:color w:val="015B8C" w:themeColor="accent4"/>
          <w:sz w:val="28"/>
          <w:szCs w:val="28"/>
        </w:rPr>
        <w:sectPr w:rsidR="00824567" w:rsidSect="003438BD">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docGrid w:linePitch="326"/>
        </w:sectPr>
      </w:pPr>
    </w:p>
    <w:p w14:paraId="143A4C4D" w14:textId="504E8612" w:rsidR="00176AF8" w:rsidRPr="00ED00B8" w:rsidRDefault="007704D9" w:rsidP="00176AF8">
      <w:pPr>
        <w:spacing w:before="160" w:after="60"/>
        <w:jc w:val="center"/>
        <w:textAlignment w:val="baseline"/>
        <w:rPr>
          <w:b/>
          <w:color w:val="015B8C" w:themeColor="accent4"/>
          <w:sz w:val="28"/>
          <w:szCs w:val="28"/>
        </w:rPr>
      </w:pPr>
      <w:r>
        <w:rPr>
          <w:b/>
          <w:bCs/>
          <w:color w:val="015B8C" w:themeColor="accent4"/>
          <w:sz w:val="28"/>
          <w:szCs w:val="28"/>
        </w:rPr>
        <w:lastRenderedPageBreak/>
        <w:t xml:space="preserve">SABG </w:t>
      </w:r>
      <w:r w:rsidR="00ED00B8" w:rsidRPr="00ED00B8">
        <w:rPr>
          <w:b/>
          <w:bCs/>
          <w:color w:val="015B8C" w:themeColor="accent4"/>
          <w:sz w:val="28"/>
          <w:szCs w:val="28"/>
        </w:rPr>
        <w:t xml:space="preserve">Application Package for </w:t>
      </w:r>
      <w:r w:rsidR="008725AE">
        <w:rPr>
          <w:b/>
          <w:bCs/>
          <w:color w:val="015B8C" w:themeColor="accent4"/>
          <w:sz w:val="28"/>
          <w:szCs w:val="28"/>
        </w:rPr>
        <w:t>Recovery Community Organization</w:t>
      </w:r>
      <w:r>
        <w:rPr>
          <w:b/>
          <w:bCs/>
          <w:color w:val="015B8C" w:themeColor="accent4"/>
          <w:sz w:val="28"/>
          <w:szCs w:val="28"/>
        </w:rPr>
        <w:t xml:space="preserve"> Services</w:t>
      </w:r>
    </w:p>
    <w:p w14:paraId="1B8DD302" w14:textId="77777777" w:rsidR="00176AF8" w:rsidRPr="00B94C1C" w:rsidRDefault="00176AF8" w:rsidP="00ED00B8">
      <w:pPr>
        <w:spacing w:after="360"/>
        <w:jc w:val="center"/>
        <w:textAlignment w:val="baseline"/>
        <w:rPr>
          <w:b/>
          <w:bCs/>
          <w:color w:val="015B8C" w:themeColor="accent4"/>
          <w:sz w:val="28"/>
          <w:szCs w:val="28"/>
          <w:u w:val="single"/>
        </w:rPr>
      </w:pPr>
      <w:r w:rsidRPr="00B94C1C">
        <w:rPr>
          <w:b/>
          <w:bCs/>
          <w:color w:val="015B8C" w:themeColor="accent4"/>
          <w:sz w:val="28"/>
          <w:szCs w:val="28"/>
          <w:u w:val="single"/>
        </w:rPr>
        <w:t>Pre-Approved Strategy List</w:t>
      </w:r>
    </w:p>
    <w:p w14:paraId="21E39C92" w14:textId="77777777" w:rsidR="00176AF8" w:rsidRDefault="007A4CDB" w:rsidP="00195D7F">
      <w:pPr>
        <w:pStyle w:val="Heading1"/>
        <w:spacing w:before="0" w:after="120"/>
        <w:jc w:val="center"/>
        <w:rPr>
          <w:color w:val="015B8C" w:themeColor="accent4"/>
          <w:sz w:val="28"/>
          <w:szCs w:val="28"/>
        </w:rPr>
      </w:pPr>
      <w:r>
        <w:rPr>
          <w:color w:val="015B8C" w:themeColor="accent4"/>
          <w:sz w:val="28"/>
          <w:szCs w:val="28"/>
        </w:rPr>
        <w:t xml:space="preserve">Recovery-Oriented </w:t>
      </w:r>
      <w:r w:rsidR="00176AF8" w:rsidRPr="001E7D6D">
        <w:rPr>
          <w:color w:val="015B8C" w:themeColor="accent4"/>
          <w:sz w:val="28"/>
          <w:szCs w:val="28"/>
        </w:rPr>
        <w:t>Strategies</w:t>
      </w:r>
    </w:p>
    <w:tbl>
      <w:tblPr>
        <w:tblW w:w="1440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left w:w="0" w:type="dxa"/>
          <w:right w:w="0" w:type="dxa"/>
        </w:tblCellMar>
        <w:tblLook w:val="04A0" w:firstRow="1" w:lastRow="0" w:firstColumn="1" w:lastColumn="0" w:noHBand="0" w:noVBand="1"/>
      </w:tblPr>
      <w:tblGrid>
        <w:gridCol w:w="4866"/>
        <w:gridCol w:w="2285"/>
        <w:gridCol w:w="7249"/>
      </w:tblGrid>
      <w:tr w:rsidR="007704D9" w:rsidRPr="00195D7F" w14:paraId="487F5B23" w14:textId="77777777" w:rsidTr="006E6D1E">
        <w:trPr>
          <w:cantSplit/>
          <w:tblHeader/>
        </w:trPr>
        <w:tc>
          <w:tcPr>
            <w:tcW w:w="4866" w:type="dxa"/>
            <w:shd w:val="clear" w:color="auto" w:fill="FFE19F" w:themeFill="accent6" w:themeFillTint="66"/>
            <w:tcMar>
              <w:top w:w="58" w:type="dxa"/>
              <w:left w:w="115" w:type="dxa"/>
              <w:bottom w:w="58" w:type="dxa"/>
              <w:right w:w="115" w:type="dxa"/>
            </w:tcMar>
            <w:vAlign w:val="bottom"/>
          </w:tcPr>
          <w:p w14:paraId="382E3E84" w14:textId="77777777" w:rsidR="007704D9" w:rsidRPr="00195D7F" w:rsidRDefault="007704D9" w:rsidP="00176AF8">
            <w:pPr>
              <w:textAlignment w:val="baseline"/>
              <w:rPr>
                <w:b/>
                <w:color w:val="015B8C" w:themeColor="accent4"/>
              </w:rPr>
            </w:pPr>
            <w:r w:rsidRPr="00195D7F">
              <w:rPr>
                <w:b/>
                <w:color w:val="015B8C" w:themeColor="accent4"/>
              </w:rPr>
              <w:t>Types of Strategies</w:t>
            </w:r>
          </w:p>
        </w:tc>
        <w:tc>
          <w:tcPr>
            <w:tcW w:w="2285" w:type="dxa"/>
            <w:shd w:val="clear" w:color="auto" w:fill="FFE19F" w:themeFill="accent6" w:themeFillTint="66"/>
            <w:tcMar>
              <w:top w:w="58" w:type="dxa"/>
              <w:left w:w="115" w:type="dxa"/>
              <w:bottom w:w="58" w:type="dxa"/>
              <w:right w:w="115" w:type="dxa"/>
            </w:tcMar>
            <w:vAlign w:val="bottom"/>
          </w:tcPr>
          <w:p w14:paraId="61212731" w14:textId="77777777" w:rsidR="007704D9" w:rsidRPr="00195D7F" w:rsidRDefault="007704D9" w:rsidP="00195D7F">
            <w:pPr>
              <w:textAlignment w:val="baseline"/>
              <w:rPr>
                <w:color w:val="015B8C" w:themeColor="accent4"/>
              </w:rPr>
            </w:pPr>
            <w:r w:rsidRPr="00195D7F">
              <w:rPr>
                <w:b/>
                <w:bCs/>
                <w:color w:val="015B8C" w:themeColor="accent4"/>
              </w:rPr>
              <w:t>Intended Audience</w:t>
            </w:r>
          </w:p>
        </w:tc>
        <w:tc>
          <w:tcPr>
            <w:tcW w:w="7249" w:type="dxa"/>
            <w:shd w:val="clear" w:color="auto" w:fill="FFE19F" w:themeFill="accent6" w:themeFillTint="66"/>
            <w:tcMar>
              <w:top w:w="58" w:type="dxa"/>
              <w:left w:w="115" w:type="dxa"/>
              <w:bottom w:w="58" w:type="dxa"/>
              <w:right w:w="115" w:type="dxa"/>
            </w:tcMar>
            <w:vAlign w:val="bottom"/>
          </w:tcPr>
          <w:p w14:paraId="4FE96974" w14:textId="77777777" w:rsidR="007704D9" w:rsidRPr="00195D7F" w:rsidRDefault="007704D9" w:rsidP="00176AF8">
            <w:pPr>
              <w:textAlignment w:val="baseline"/>
              <w:rPr>
                <w:color w:val="015B8C" w:themeColor="accent4"/>
              </w:rPr>
            </w:pPr>
            <w:r w:rsidRPr="00195D7F">
              <w:rPr>
                <w:b/>
                <w:bCs/>
                <w:color w:val="015B8C" w:themeColor="accent4"/>
              </w:rPr>
              <w:t>Allowable Uses of Funds</w:t>
            </w:r>
          </w:p>
        </w:tc>
      </w:tr>
      <w:tr w:rsidR="007704D9" w:rsidRPr="001E7D6D" w14:paraId="1DC4E8A1" w14:textId="77777777" w:rsidTr="006E6D1E">
        <w:trPr>
          <w:cantSplit/>
        </w:trPr>
        <w:tc>
          <w:tcPr>
            <w:tcW w:w="4866" w:type="dxa"/>
            <w:shd w:val="clear" w:color="auto" w:fill="FFF0CF" w:themeFill="accent6" w:themeFillTint="33"/>
            <w:tcMar>
              <w:top w:w="58" w:type="dxa"/>
              <w:left w:w="115" w:type="dxa"/>
              <w:bottom w:w="58" w:type="dxa"/>
              <w:right w:w="115" w:type="dxa"/>
            </w:tcMar>
            <w:hideMark/>
          </w:tcPr>
          <w:p w14:paraId="3DA7AFC2" w14:textId="22166E4E" w:rsidR="007704D9" w:rsidRPr="001E7D6D" w:rsidRDefault="006E6D1E" w:rsidP="006E6D1E">
            <w:pPr>
              <w:pStyle w:val="ListParagraph"/>
              <w:numPr>
                <w:ilvl w:val="0"/>
                <w:numId w:val="46"/>
              </w:numPr>
              <w:contextualSpacing w:val="0"/>
              <w:textAlignment w:val="baseline"/>
            </w:pPr>
            <w:r w:rsidRPr="006E6D1E">
              <w:t xml:space="preserve">Engage with local stakeholders to remove barriers and increase access to </w:t>
            </w:r>
            <w:r>
              <w:t>r</w:t>
            </w:r>
            <w:r w:rsidRPr="006E6D1E">
              <w:t xml:space="preserve">ecovery </w:t>
            </w:r>
            <w:r>
              <w:t>s</w:t>
            </w:r>
            <w:r w:rsidRPr="006E6D1E">
              <w:t xml:space="preserve">upport </w:t>
            </w:r>
            <w:r>
              <w:t>s</w:t>
            </w:r>
            <w:r w:rsidRPr="006E6D1E">
              <w:t xml:space="preserve">ervices (RSS) for persons seeking recovery from </w:t>
            </w:r>
            <w:r>
              <w:t xml:space="preserve">a </w:t>
            </w:r>
            <w:r w:rsidRPr="006E6D1E">
              <w:t>substance use disorder</w:t>
            </w:r>
          </w:p>
        </w:tc>
        <w:tc>
          <w:tcPr>
            <w:tcW w:w="2285" w:type="dxa"/>
            <w:shd w:val="clear" w:color="auto" w:fill="FFF0CF" w:themeFill="accent6" w:themeFillTint="33"/>
            <w:tcMar>
              <w:top w:w="58" w:type="dxa"/>
              <w:left w:w="115" w:type="dxa"/>
              <w:bottom w:w="58" w:type="dxa"/>
              <w:right w:w="115" w:type="dxa"/>
            </w:tcMar>
            <w:hideMark/>
          </w:tcPr>
          <w:p w14:paraId="2B56A57E" w14:textId="2B48829E" w:rsidR="007704D9" w:rsidRPr="001E7D6D" w:rsidRDefault="007704D9" w:rsidP="006E6D1E">
            <w:pPr>
              <w:textAlignment w:val="baseline"/>
            </w:pPr>
            <w:r w:rsidRPr="001E7D6D">
              <w:t xml:space="preserve">General </w:t>
            </w:r>
            <w:r>
              <w:t>P</w:t>
            </w:r>
            <w:r w:rsidRPr="001E7D6D">
              <w:t>opulation</w:t>
            </w:r>
          </w:p>
        </w:tc>
        <w:tc>
          <w:tcPr>
            <w:tcW w:w="7249" w:type="dxa"/>
            <w:shd w:val="clear" w:color="auto" w:fill="FFF0CF" w:themeFill="accent6" w:themeFillTint="33"/>
            <w:tcMar>
              <w:top w:w="58" w:type="dxa"/>
              <w:left w:w="115" w:type="dxa"/>
              <w:bottom w:w="58" w:type="dxa"/>
              <w:right w:w="115" w:type="dxa"/>
            </w:tcMar>
            <w:hideMark/>
          </w:tcPr>
          <w:p w14:paraId="44E1393C" w14:textId="5FBB8E07" w:rsidR="007704D9" w:rsidRPr="004E1C1C" w:rsidRDefault="007704D9" w:rsidP="00146CA8">
            <w:pPr>
              <w:pStyle w:val="ListParagraph"/>
              <w:numPr>
                <w:ilvl w:val="0"/>
                <w:numId w:val="20"/>
              </w:numPr>
              <w:ind w:left="360"/>
              <w:textAlignment w:val="baseline"/>
            </w:pPr>
            <w:r>
              <w:t>Open-house events to create and maintain familiarity within the community</w:t>
            </w:r>
          </w:p>
          <w:p w14:paraId="0F5D82F9" w14:textId="77777777" w:rsidR="007704D9" w:rsidRDefault="007704D9" w:rsidP="00146CA8">
            <w:pPr>
              <w:pStyle w:val="ListParagraph"/>
              <w:numPr>
                <w:ilvl w:val="0"/>
                <w:numId w:val="20"/>
              </w:numPr>
              <w:ind w:left="360"/>
              <w:textAlignment w:val="baseline"/>
            </w:pPr>
            <w:r>
              <w:t>Establishing and maintaining regularly scheduled meetings with other recovery service providers/organizations</w:t>
            </w:r>
          </w:p>
          <w:p w14:paraId="04C41A30" w14:textId="2D09EA36" w:rsidR="007704D9" w:rsidRPr="00632646" w:rsidRDefault="007704D9" w:rsidP="00146CA8">
            <w:pPr>
              <w:pStyle w:val="ListParagraph"/>
              <w:numPr>
                <w:ilvl w:val="0"/>
                <w:numId w:val="20"/>
              </w:numPr>
              <w:ind w:left="360"/>
              <w:textAlignment w:val="baseline"/>
            </w:pPr>
            <w:r w:rsidRPr="00632646">
              <w:t xml:space="preserve">Recognition activities for </w:t>
            </w:r>
            <w:r w:rsidR="006E6D1E">
              <w:t>community partners</w:t>
            </w:r>
          </w:p>
          <w:p w14:paraId="1CA0B8E1" w14:textId="42CD0087" w:rsidR="007704D9" w:rsidRPr="006E6D1E" w:rsidRDefault="00602274" w:rsidP="006E6D1E">
            <w:pPr>
              <w:pStyle w:val="ListParagraph"/>
              <w:numPr>
                <w:ilvl w:val="0"/>
                <w:numId w:val="20"/>
              </w:numPr>
              <w:ind w:left="360"/>
              <w:textAlignment w:val="baseline"/>
            </w:pPr>
            <w:r w:rsidRPr="004A2633">
              <w:rPr>
                <w:bCs/>
              </w:rPr>
              <w:t>Advertis</w:t>
            </w:r>
            <w:r>
              <w:rPr>
                <w:bCs/>
              </w:rPr>
              <w:t xml:space="preserve">ing </w:t>
            </w:r>
            <w:r w:rsidRPr="004A2633">
              <w:rPr>
                <w:bCs/>
              </w:rPr>
              <w:t>recovery</w:t>
            </w:r>
            <w:bookmarkStart w:id="0" w:name="_GoBack"/>
            <w:bookmarkEnd w:id="0"/>
            <w:r w:rsidR="007704D9" w:rsidRPr="004A2633">
              <w:rPr>
                <w:bCs/>
              </w:rPr>
              <w:t>-related events</w:t>
            </w:r>
          </w:p>
          <w:p w14:paraId="40986BA5" w14:textId="3B1FC5FC" w:rsidR="006E6D1E" w:rsidRDefault="006E6D1E" w:rsidP="006E6D1E">
            <w:pPr>
              <w:pStyle w:val="ListParagraph"/>
              <w:numPr>
                <w:ilvl w:val="0"/>
                <w:numId w:val="20"/>
              </w:numPr>
              <w:ind w:left="360"/>
              <w:textAlignment w:val="baseline"/>
            </w:pPr>
            <w:r>
              <w:t>Town hall/question-and-answer presentations to help inform the community about available resources</w:t>
            </w:r>
          </w:p>
          <w:p w14:paraId="023DF3F6" w14:textId="32666D03" w:rsidR="006E6D1E" w:rsidRPr="001E7D6D" w:rsidRDefault="006E6D1E" w:rsidP="006E6D1E">
            <w:pPr>
              <w:pStyle w:val="ListParagraph"/>
              <w:numPr>
                <w:ilvl w:val="0"/>
                <w:numId w:val="20"/>
              </w:numPr>
              <w:ind w:left="360"/>
              <w:textAlignment w:val="baseline"/>
            </w:pPr>
            <w:r>
              <w:t>Consultant fees</w:t>
            </w:r>
          </w:p>
        </w:tc>
      </w:tr>
      <w:tr w:rsidR="006E6D1E" w:rsidRPr="001E7D6D" w14:paraId="39C4B90C" w14:textId="77777777" w:rsidTr="006E6D1E">
        <w:trPr>
          <w:cantSplit/>
        </w:trPr>
        <w:tc>
          <w:tcPr>
            <w:tcW w:w="4866" w:type="dxa"/>
            <w:shd w:val="clear" w:color="auto" w:fill="FFF0CF" w:themeFill="accent6" w:themeFillTint="33"/>
            <w:tcMar>
              <w:top w:w="58" w:type="dxa"/>
              <w:left w:w="115" w:type="dxa"/>
              <w:bottom w:w="58" w:type="dxa"/>
              <w:right w:w="115" w:type="dxa"/>
            </w:tcMar>
          </w:tcPr>
          <w:p w14:paraId="5991D6E4" w14:textId="26181F16" w:rsidR="006E6D1E" w:rsidRDefault="006E6D1E" w:rsidP="006E6D1E">
            <w:pPr>
              <w:pStyle w:val="ListParagraph"/>
              <w:numPr>
                <w:ilvl w:val="0"/>
                <w:numId w:val="22"/>
              </w:numPr>
              <w:ind w:left="360"/>
              <w:textAlignment w:val="baseline"/>
            </w:pPr>
            <w:r w:rsidRPr="006E6D1E">
              <w:t>Establish and document relationships with multiple recovery resources within the broader community</w:t>
            </w:r>
          </w:p>
        </w:tc>
        <w:tc>
          <w:tcPr>
            <w:tcW w:w="2285" w:type="dxa"/>
            <w:shd w:val="clear" w:color="auto" w:fill="FFF0CF" w:themeFill="accent6" w:themeFillTint="33"/>
            <w:tcMar>
              <w:top w:w="58" w:type="dxa"/>
              <w:left w:w="115" w:type="dxa"/>
              <w:bottom w:w="58" w:type="dxa"/>
              <w:right w:w="115" w:type="dxa"/>
            </w:tcMar>
          </w:tcPr>
          <w:p w14:paraId="4AEDCD02" w14:textId="5945C9E6" w:rsidR="006E6D1E" w:rsidRPr="001E7D6D" w:rsidRDefault="006E6D1E" w:rsidP="00063CF9">
            <w:pPr>
              <w:textAlignment w:val="baseline"/>
            </w:pPr>
            <w:r>
              <w:t>Recovery Service Providers</w:t>
            </w:r>
          </w:p>
        </w:tc>
        <w:tc>
          <w:tcPr>
            <w:tcW w:w="7249" w:type="dxa"/>
            <w:shd w:val="clear" w:color="auto" w:fill="FFF0CF" w:themeFill="accent6" w:themeFillTint="33"/>
            <w:tcMar>
              <w:top w:w="58" w:type="dxa"/>
              <w:left w:w="115" w:type="dxa"/>
              <w:bottom w:w="58" w:type="dxa"/>
              <w:right w:w="115" w:type="dxa"/>
            </w:tcMar>
          </w:tcPr>
          <w:p w14:paraId="265541F2" w14:textId="2CB41F6F" w:rsidR="006E6D1E" w:rsidRDefault="006E6D1E" w:rsidP="006E6D1E">
            <w:pPr>
              <w:pStyle w:val="ListParagraph"/>
              <w:numPr>
                <w:ilvl w:val="0"/>
                <w:numId w:val="22"/>
              </w:numPr>
              <w:ind w:left="360"/>
              <w:textAlignment w:val="baseline"/>
            </w:pPr>
            <w:r>
              <w:t>Transportation to meetings</w:t>
            </w:r>
          </w:p>
          <w:p w14:paraId="2FCFA2ED" w14:textId="3744E0DF" w:rsidR="006E6D1E" w:rsidRDefault="006E6D1E" w:rsidP="006E6D1E">
            <w:pPr>
              <w:pStyle w:val="ListParagraph"/>
              <w:numPr>
                <w:ilvl w:val="0"/>
                <w:numId w:val="22"/>
              </w:numPr>
              <w:ind w:left="360"/>
              <w:textAlignment w:val="baseline"/>
            </w:pPr>
            <w:r>
              <w:t>Facility rental fees (if needed)</w:t>
            </w:r>
          </w:p>
          <w:p w14:paraId="1FDE99F3" w14:textId="4BAA38E9" w:rsidR="006E6D1E" w:rsidRPr="0049659F" w:rsidRDefault="006E6D1E" w:rsidP="006E6D1E">
            <w:pPr>
              <w:pStyle w:val="ListParagraph"/>
              <w:numPr>
                <w:ilvl w:val="0"/>
                <w:numId w:val="22"/>
              </w:numPr>
              <w:ind w:left="360"/>
              <w:textAlignment w:val="baseline"/>
            </w:pPr>
            <w:r>
              <w:t>Communications costs such as postage, software, etc.</w:t>
            </w:r>
          </w:p>
        </w:tc>
      </w:tr>
      <w:tr w:rsidR="006E6D1E" w:rsidRPr="001E7D6D" w14:paraId="4B0E938C" w14:textId="77777777" w:rsidTr="006E6D1E">
        <w:trPr>
          <w:cantSplit/>
        </w:trPr>
        <w:tc>
          <w:tcPr>
            <w:tcW w:w="4866" w:type="dxa"/>
            <w:shd w:val="clear" w:color="auto" w:fill="FFF0CF" w:themeFill="accent6" w:themeFillTint="33"/>
            <w:tcMar>
              <w:top w:w="58" w:type="dxa"/>
              <w:left w:w="115" w:type="dxa"/>
              <w:bottom w:w="58" w:type="dxa"/>
              <w:right w:w="115" w:type="dxa"/>
            </w:tcMar>
          </w:tcPr>
          <w:p w14:paraId="3B1A5A0B" w14:textId="303071A6" w:rsidR="006E6D1E" w:rsidRDefault="006E6D1E" w:rsidP="006E6D1E">
            <w:pPr>
              <w:pStyle w:val="ListParagraph"/>
              <w:numPr>
                <w:ilvl w:val="0"/>
                <w:numId w:val="22"/>
              </w:numPr>
              <w:ind w:left="360"/>
              <w:textAlignment w:val="baseline"/>
            </w:pPr>
            <w:r w:rsidRPr="006E6D1E">
              <w:t>Decrease public stigma associated with individuals who have a substance use disorder</w:t>
            </w:r>
          </w:p>
        </w:tc>
        <w:tc>
          <w:tcPr>
            <w:tcW w:w="2285" w:type="dxa"/>
            <w:shd w:val="clear" w:color="auto" w:fill="FFF0CF" w:themeFill="accent6" w:themeFillTint="33"/>
            <w:tcMar>
              <w:top w:w="58" w:type="dxa"/>
              <w:left w:w="115" w:type="dxa"/>
              <w:bottom w:w="58" w:type="dxa"/>
              <w:right w:w="115" w:type="dxa"/>
            </w:tcMar>
          </w:tcPr>
          <w:p w14:paraId="7CFD2E03" w14:textId="1654FA1B" w:rsidR="006E6D1E" w:rsidRPr="001E7D6D" w:rsidRDefault="006E6D1E" w:rsidP="00063CF9">
            <w:pPr>
              <w:textAlignment w:val="baseline"/>
            </w:pPr>
            <w:r>
              <w:t>Public</w:t>
            </w:r>
          </w:p>
        </w:tc>
        <w:tc>
          <w:tcPr>
            <w:tcW w:w="7249" w:type="dxa"/>
            <w:shd w:val="clear" w:color="auto" w:fill="FFF0CF" w:themeFill="accent6" w:themeFillTint="33"/>
            <w:tcMar>
              <w:top w:w="58" w:type="dxa"/>
              <w:left w:w="115" w:type="dxa"/>
              <w:bottom w:w="58" w:type="dxa"/>
              <w:right w:w="115" w:type="dxa"/>
            </w:tcMar>
          </w:tcPr>
          <w:p w14:paraId="548E6B23" w14:textId="3BB6EB1D" w:rsidR="006E6D1E" w:rsidRDefault="006E6D1E" w:rsidP="006E6D1E">
            <w:pPr>
              <w:pStyle w:val="ListParagraph"/>
              <w:numPr>
                <w:ilvl w:val="0"/>
                <w:numId w:val="22"/>
              </w:numPr>
              <w:ind w:left="360"/>
              <w:textAlignment w:val="baseline"/>
            </w:pPr>
            <w:r>
              <w:t>Town hall/panel discussion focusing on stigma</w:t>
            </w:r>
          </w:p>
          <w:p w14:paraId="76B10F9A" w14:textId="237EBE6F" w:rsidR="006E6D1E" w:rsidRDefault="006E6D1E" w:rsidP="006E6D1E">
            <w:pPr>
              <w:pStyle w:val="ListParagraph"/>
              <w:numPr>
                <w:ilvl w:val="0"/>
                <w:numId w:val="22"/>
              </w:numPr>
              <w:ind w:left="360"/>
              <w:textAlignment w:val="baseline"/>
            </w:pPr>
            <w:r>
              <w:t>Speaker fees</w:t>
            </w:r>
          </w:p>
          <w:p w14:paraId="01B08AC0" w14:textId="4CBAF888" w:rsidR="006E6D1E" w:rsidRDefault="006E6D1E" w:rsidP="006E6D1E">
            <w:pPr>
              <w:pStyle w:val="ListParagraph"/>
              <w:numPr>
                <w:ilvl w:val="0"/>
                <w:numId w:val="22"/>
              </w:numPr>
              <w:ind w:left="360"/>
              <w:textAlignment w:val="baseline"/>
            </w:pPr>
            <w:r>
              <w:t>Facility rental fees</w:t>
            </w:r>
          </w:p>
          <w:p w14:paraId="17DB1703" w14:textId="361300DA" w:rsidR="006E6D1E" w:rsidRPr="0049659F" w:rsidRDefault="006E6D1E" w:rsidP="006E6D1E">
            <w:pPr>
              <w:pStyle w:val="ListParagraph"/>
              <w:numPr>
                <w:ilvl w:val="0"/>
                <w:numId w:val="22"/>
              </w:numPr>
              <w:ind w:left="360"/>
              <w:textAlignment w:val="baseline"/>
            </w:pPr>
            <w:r>
              <w:t>Consultant fees</w:t>
            </w:r>
          </w:p>
        </w:tc>
      </w:tr>
      <w:tr w:rsidR="006E6D1E" w:rsidRPr="001E7D6D" w14:paraId="5C2BAB7D" w14:textId="77777777" w:rsidTr="006E6D1E">
        <w:trPr>
          <w:cantSplit/>
        </w:trPr>
        <w:tc>
          <w:tcPr>
            <w:tcW w:w="4866" w:type="dxa"/>
            <w:shd w:val="clear" w:color="auto" w:fill="FFF0CF" w:themeFill="accent6" w:themeFillTint="33"/>
            <w:tcMar>
              <w:top w:w="58" w:type="dxa"/>
              <w:left w:w="115" w:type="dxa"/>
              <w:bottom w:w="58" w:type="dxa"/>
              <w:right w:w="115" w:type="dxa"/>
            </w:tcMar>
            <w:hideMark/>
          </w:tcPr>
          <w:p w14:paraId="62B91334" w14:textId="77777777" w:rsidR="006E6D1E" w:rsidRPr="001E7D6D" w:rsidRDefault="006E6D1E" w:rsidP="009B0147">
            <w:pPr>
              <w:pStyle w:val="ListParagraph"/>
              <w:numPr>
                <w:ilvl w:val="0"/>
                <w:numId w:val="14"/>
              </w:numPr>
              <w:ind w:left="360"/>
              <w:contextualSpacing w:val="0"/>
              <w:textAlignment w:val="baseline"/>
            </w:pPr>
            <w:r>
              <w:t>Provide recovery-support services delivered by Certified Peer Support Specialists (CPSS) and Certified Recovery Coaches (CRC)</w:t>
            </w:r>
          </w:p>
        </w:tc>
        <w:tc>
          <w:tcPr>
            <w:tcW w:w="2285" w:type="dxa"/>
            <w:shd w:val="clear" w:color="auto" w:fill="FFF0CF" w:themeFill="accent6" w:themeFillTint="33"/>
            <w:tcMar>
              <w:top w:w="58" w:type="dxa"/>
              <w:left w:w="115" w:type="dxa"/>
              <w:bottom w:w="58" w:type="dxa"/>
              <w:right w:w="115" w:type="dxa"/>
            </w:tcMar>
            <w:hideMark/>
          </w:tcPr>
          <w:p w14:paraId="7122A25B" w14:textId="75EF9BF9" w:rsidR="006E6D1E" w:rsidRPr="001E7D6D" w:rsidRDefault="006E6D1E" w:rsidP="006E6D1E">
            <w:pPr>
              <w:textAlignment w:val="baseline"/>
            </w:pPr>
            <w:r w:rsidRPr="001E7D6D">
              <w:t xml:space="preserve">General </w:t>
            </w:r>
            <w:r>
              <w:t>P</w:t>
            </w:r>
            <w:r w:rsidRPr="001E7D6D">
              <w:t>opulation</w:t>
            </w:r>
          </w:p>
        </w:tc>
        <w:tc>
          <w:tcPr>
            <w:tcW w:w="7249" w:type="dxa"/>
            <w:shd w:val="clear" w:color="auto" w:fill="FFF0CF" w:themeFill="accent6" w:themeFillTint="33"/>
            <w:tcMar>
              <w:top w:w="58" w:type="dxa"/>
              <w:left w:w="115" w:type="dxa"/>
              <w:bottom w:w="58" w:type="dxa"/>
              <w:right w:w="115" w:type="dxa"/>
            </w:tcMar>
            <w:hideMark/>
          </w:tcPr>
          <w:p w14:paraId="58BB6F8C" w14:textId="77777777" w:rsidR="006E6D1E" w:rsidRDefault="006E6D1E" w:rsidP="009B0147">
            <w:pPr>
              <w:pStyle w:val="ListParagraph"/>
              <w:numPr>
                <w:ilvl w:val="0"/>
                <w:numId w:val="14"/>
              </w:numPr>
              <w:ind w:left="360"/>
              <w:textAlignment w:val="baseline"/>
            </w:pPr>
            <w:r>
              <w:t>N</w:t>
            </w:r>
            <w:r w:rsidRPr="001E7D6D">
              <w:t>on-cash incentives f</w:t>
            </w:r>
            <w:r>
              <w:t>or program participants with regular attendance</w:t>
            </w:r>
            <w:r w:rsidRPr="001E7D6D">
              <w:t xml:space="preserve"> (less than $10.00 in value</w:t>
            </w:r>
            <w:r>
              <w:t>)</w:t>
            </w:r>
          </w:p>
          <w:p w14:paraId="6ABAF47B" w14:textId="5D4C49CA" w:rsidR="006E6D1E" w:rsidRDefault="006E6D1E" w:rsidP="009B0147">
            <w:pPr>
              <w:pStyle w:val="ListParagraph"/>
              <w:numPr>
                <w:ilvl w:val="0"/>
                <w:numId w:val="14"/>
              </w:numPr>
              <w:ind w:left="360"/>
              <w:textAlignment w:val="baseline"/>
            </w:pPr>
            <w:r w:rsidRPr="001E7D6D">
              <w:t>Re</w:t>
            </w:r>
            <w:r>
              <w:t>sources to maintain safe and healthy meeting/</w:t>
            </w:r>
            <w:r w:rsidR="00AA2CE6">
              <w:t>workspaces</w:t>
            </w:r>
            <w:r>
              <w:t xml:space="preserve"> per CDC guidelines, such as masks (as needed), </w:t>
            </w:r>
            <w:r w:rsidRPr="001E7D6D">
              <w:t>glov</w:t>
            </w:r>
            <w:r>
              <w:t>es, hand sanitizer, etc.</w:t>
            </w:r>
          </w:p>
          <w:p w14:paraId="29B33CAE" w14:textId="5661ECD0" w:rsidR="006E6D1E" w:rsidRPr="001E7D6D" w:rsidRDefault="006E6D1E" w:rsidP="006E6D1E">
            <w:pPr>
              <w:pStyle w:val="ListParagraph"/>
              <w:numPr>
                <w:ilvl w:val="0"/>
                <w:numId w:val="14"/>
              </w:numPr>
              <w:ind w:left="360"/>
              <w:textAlignment w:val="baseline"/>
            </w:pPr>
            <w:r w:rsidRPr="006E6D1E">
              <w:t>Cost of CPSS/CRC trainings</w:t>
            </w:r>
          </w:p>
        </w:tc>
      </w:tr>
      <w:tr w:rsidR="007704D9" w:rsidRPr="001E7D6D" w14:paraId="08D65883" w14:textId="77777777" w:rsidTr="006E6D1E">
        <w:trPr>
          <w:cantSplit/>
        </w:trPr>
        <w:tc>
          <w:tcPr>
            <w:tcW w:w="4866" w:type="dxa"/>
            <w:shd w:val="clear" w:color="auto" w:fill="FFF0CF" w:themeFill="accent6" w:themeFillTint="33"/>
            <w:tcMar>
              <w:top w:w="58" w:type="dxa"/>
              <w:left w:w="115" w:type="dxa"/>
              <w:bottom w:w="58" w:type="dxa"/>
              <w:right w:w="115" w:type="dxa"/>
            </w:tcMar>
          </w:tcPr>
          <w:p w14:paraId="6F90DA5A" w14:textId="52B28004" w:rsidR="007704D9" w:rsidRPr="001E7D6D" w:rsidRDefault="007704D9" w:rsidP="006E6D1E">
            <w:pPr>
              <w:pStyle w:val="ListParagraph"/>
              <w:numPr>
                <w:ilvl w:val="0"/>
                <w:numId w:val="22"/>
              </w:numPr>
              <w:ind w:left="360"/>
              <w:textAlignment w:val="baseline"/>
            </w:pPr>
            <w:r>
              <w:lastRenderedPageBreak/>
              <w:t xml:space="preserve">Develop or enhance an approach to deliver family-oriented recovery services that include education and support groups for family members affected by </w:t>
            </w:r>
            <w:r w:rsidR="006E6D1E">
              <w:t>substance</w:t>
            </w:r>
            <w:r>
              <w:t xml:space="preserve"> use disorders</w:t>
            </w:r>
          </w:p>
        </w:tc>
        <w:tc>
          <w:tcPr>
            <w:tcW w:w="2285" w:type="dxa"/>
            <w:shd w:val="clear" w:color="auto" w:fill="FFF0CF" w:themeFill="accent6" w:themeFillTint="33"/>
            <w:tcMar>
              <w:top w:w="58" w:type="dxa"/>
              <w:left w:w="115" w:type="dxa"/>
              <w:bottom w:w="58" w:type="dxa"/>
              <w:right w:w="115" w:type="dxa"/>
            </w:tcMar>
          </w:tcPr>
          <w:p w14:paraId="2315A9E1" w14:textId="77777777" w:rsidR="007704D9" w:rsidRPr="001E7D6D" w:rsidRDefault="007704D9" w:rsidP="00063CF9">
            <w:pPr>
              <w:textAlignment w:val="baseline"/>
            </w:pPr>
            <w:r w:rsidRPr="001E7D6D">
              <w:t>G</w:t>
            </w:r>
            <w:r>
              <w:t>eneral Population</w:t>
            </w:r>
          </w:p>
        </w:tc>
        <w:tc>
          <w:tcPr>
            <w:tcW w:w="7249" w:type="dxa"/>
            <w:shd w:val="clear" w:color="auto" w:fill="FFF0CF" w:themeFill="accent6" w:themeFillTint="33"/>
            <w:tcMar>
              <w:top w:w="58" w:type="dxa"/>
              <w:left w:w="115" w:type="dxa"/>
              <w:bottom w:w="58" w:type="dxa"/>
              <w:right w:w="115" w:type="dxa"/>
            </w:tcMar>
          </w:tcPr>
          <w:p w14:paraId="39C66F69" w14:textId="77777777" w:rsidR="006E6D1E" w:rsidRDefault="006E6D1E" w:rsidP="006E6D1E">
            <w:pPr>
              <w:pStyle w:val="ListParagraph"/>
              <w:numPr>
                <w:ilvl w:val="0"/>
                <w:numId w:val="22"/>
              </w:numPr>
              <w:ind w:left="360"/>
              <w:textAlignment w:val="baseline"/>
            </w:pPr>
            <w:r>
              <w:t>Non-cash incentives for program participants with regular attendance (less than $10.00 in value)</w:t>
            </w:r>
          </w:p>
          <w:p w14:paraId="0326F6CA" w14:textId="3CCE6684" w:rsidR="007704D9" w:rsidRPr="00FC340A" w:rsidRDefault="006E6D1E" w:rsidP="006E6D1E">
            <w:pPr>
              <w:pStyle w:val="ListParagraph"/>
              <w:numPr>
                <w:ilvl w:val="0"/>
                <w:numId w:val="22"/>
              </w:numPr>
              <w:ind w:left="360"/>
              <w:textAlignment w:val="baseline"/>
            </w:pPr>
            <w:r>
              <w:t>Provide training for family-focused recovery training, including but not limited to Nationally Certified Family Recovery Coach training</w:t>
            </w:r>
          </w:p>
        </w:tc>
      </w:tr>
      <w:tr w:rsidR="007704D9" w:rsidRPr="001E7D6D" w14:paraId="43C92014" w14:textId="77777777" w:rsidTr="006E6D1E">
        <w:trPr>
          <w:cantSplit/>
        </w:trPr>
        <w:tc>
          <w:tcPr>
            <w:tcW w:w="4866" w:type="dxa"/>
            <w:shd w:val="clear" w:color="auto" w:fill="FFF0CF" w:themeFill="accent6" w:themeFillTint="33"/>
            <w:tcMar>
              <w:top w:w="58" w:type="dxa"/>
              <w:left w:w="115" w:type="dxa"/>
              <w:bottom w:w="58" w:type="dxa"/>
              <w:right w:w="115" w:type="dxa"/>
            </w:tcMar>
          </w:tcPr>
          <w:p w14:paraId="18705C33" w14:textId="5DFA11D5" w:rsidR="007704D9" w:rsidRDefault="006E6D1E" w:rsidP="006E6D1E">
            <w:pPr>
              <w:pStyle w:val="ListParagraph"/>
              <w:numPr>
                <w:ilvl w:val="0"/>
                <w:numId w:val="22"/>
              </w:numPr>
              <w:ind w:left="360"/>
              <w:textAlignment w:val="baseline"/>
            </w:pPr>
            <w:r>
              <w:t>Provide education on</w:t>
            </w:r>
            <w:r w:rsidRPr="006E6D1E">
              <w:t xml:space="preserve"> and/or facilitate wrap</w:t>
            </w:r>
            <w:r>
              <w:t>-</w:t>
            </w:r>
            <w:r w:rsidRPr="006E6D1E">
              <w:t xml:space="preserve">around services for individuals with a </w:t>
            </w:r>
            <w:r>
              <w:t>substance use disorder (</w:t>
            </w:r>
            <w:r w:rsidRPr="006E6D1E">
              <w:t>i.e.</w:t>
            </w:r>
            <w:r>
              <w:t>,</w:t>
            </w:r>
            <w:r w:rsidRPr="006E6D1E">
              <w:t xml:space="preserve"> housing, voc</w:t>
            </w:r>
            <w:r>
              <w:t>ational</w:t>
            </w:r>
            <w:r w:rsidRPr="006E6D1E">
              <w:t xml:space="preserve"> rehab</w:t>
            </w:r>
            <w:r>
              <w:t>ilitation</w:t>
            </w:r>
            <w:r w:rsidRPr="006E6D1E">
              <w:t>, parenting</w:t>
            </w:r>
            <w:r>
              <w:t xml:space="preserve"> skills</w:t>
            </w:r>
            <w:r w:rsidRPr="006E6D1E">
              <w:t>, etc</w:t>
            </w:r>
            <w:r>
              <w:t>.)</w:t>
            </w:r>
          </w:p>
        </w:tc>
        <w:tc>
          <w:tcPr>
            <w:tcW w:w="2285" w:type="dxa"/>
            <w:shd w:val="clear" w:color="auto" w:fill="FFF0CF" w:themeFill="accent6" w:themeFillTint="33"/>
            <w:tcMar>
              <w:top w:w="58" w:type="dxa"/>
              <w:left w:w="115" w:type="dxa"/>
              <w:bottom w:w="58" w:type="dxa"/>
              <w:right w:w="115" w:type="dxa"/>
            </w:tcMar>
          </w:tcPr>
          <w:p w14:paraId="298DCEAF" w14:textId="4861F38B" w:rsidR="007704D9" w:rsidRPr="001E7D6D" w:rsidRDefault="006E6D1E" w:rsidP="00AB06DE">
            <w:pPr>
              <w:textAlignment w:val="baseline"/>
            </w:pPr>
            <w:r>
              <w:t>People in</w:t>
            </w:r>
            <w:r w:rsidR="00AB06DE">
              <w:t xml:space="preserve"> or Seeking</w:t>
            </w:r>
            <w:r>
              <w:t xml:space="preserve"> Recovery</w:t>
            </w:r>
          </w:p>
        </w:tc>
        <w:tc>
          <w:tcPr>
            <w:tcW w:w="7249" w:type="dxa"/>
            <w:shd w:val="clear" w:color="auto" w:fill="FFF0CF" w:themeFill="accent6" w:themeFillTint="33"/>
            <w:tcMar>
              <w:top w:w="58" w:type="dxa"/>
              <w:left w:w="115" w:type="dxa"/>
              <w:bottom w:w="58" w:type="dxa"/>
              <w:right w:w="115" w:type="dxa"/>
            </w:tcMar>
          </w:tcPr>
          <w:p w14:paraId="36207835" w14:textId="545D95D1" w:rsidR="006E6D1E" w:rsidRDefault="00AB06DE" w:rsidP="00AB06DE">
            <w:pPr>
              <w:pStyle w:val="ListParagraph"/>
              <w:numPr>
                <w:ilvl w:val="0"/>
                <w:numId w:val="22"/>
              </w:numPr>
              <w:ind w:left="360"/>
              <w:textAlignment w:val="baseline"/>
            </w:pPr>
            <w:r>
              <w:t>Service coordination-related costs</w:t>
            </w:r>
          </w:p>
          <w:p w14:paraId="16B05F93" w14:textId="77777777" w:rsidR="006E6D1E" w:rsidRDefault="006E6D1E" w:rsidP="00AB06DE">
            <w:pPr>
              <w:pStyle w:val="ListParagraph"/>
              <w:numPr>
                <w:ilvl w:val="0"/>
                <w:numId w:val="22"/>
              </w:numPr>
              <w:ind w:left="360"/>
              <w:textAlignment w:val="baseline"/>
            </w:pPr>
            <w:r>
              <w:t>Transportation costs</w:t>
            </w:r>
          </w:p>
          <w:p w14:paraId="403EC99B" w14:textId="074F4779" w:rsidR="007704D9" w:rsidRPr="0049659F" w:rsidRDefault="006E6D1E" w:rsidP="00AB06DE">
            <w:pPr>
              <w:pStyle w:val="ListParagraph"/>
              <w:numPr>
                <w:ilvl w:val="0"/>
                <w:numId w:val="22"/>
              </w:numPr>
              <w:ind w:left="360"/>
              <w:textAlignment w:val="baseline"/>
            </w:pPr>
            <w:r>
              <w:t>Application/initiation costs</w:t>
            </w:r>
          </w:p>
        </w:tc>
      </w:tr>
      <w:tr w:rsidR="007704D9" w:rsidRPr="001E7D6D" w14:paraId="1448AD0B" w14:textId="77777777" w:rsidTr="006E6D1E">
        <w:trPr>
          <w:cantSplit/>
        </w:trPr>
        <w:tc>
          <w:tcPr>
            <w:tcW w:w="4866" w:type="dxa"/>
            <w:shd w:val="clear" w:color="auto" w:fill="FFF0CF" w:themeFill="accent6" w:themeFillTint="33"/>
            <w:tcMar>
              <w:top w:w="58" w:type="dxa"/>
              <w:left w:w="115" w:type="dxa"/>
              <w:bottom w:w="58" w:type="dxa"/>
              <w:right w:w="115" w:type="dxa"/>
            </w:tcMar>
          </w:tcPr>
          <w:p w14:paraId="3DF1DBB8" w14:textId="21E76C66" w:rsidR="007704D9" w:rsidRDefault="00AB06DE" w:rsidP="00AB06DE">
            <w:pPr>
              <w:pStyle w:val="ListParagraph"/>
              <w:numPr>
                <w:ilvl w:val="0"/>
                <w:numId w:val="38"/>
              </w:numPr>
              <w:ind w:left="360"/>
              <w:contextualSpacing w:val="0"/>
              <w:textAlignment w:val="baseline"/>
            </w:pPr>
            <w:r w:rsidRPr="00AB06DE">
              <w:t>Devel</w:t>
            </w:r>
            <w:r>
              <w:t>op or enhance delivery of faith-based/faith-focused services to inform and/</w:t>
            </w:r>
            <w:r w:rsidRPr="00AB06DE">
              <w:t>or engage the community in recovery from a substance use disorder</w:t>
            </w:r>
          </w:p>
        </w:tc>
        <w:tc>
          <w:tcPr>
            <w:tcW w:w="2285" w:type="dxa"/>
            <w:shd w:val="clear" w:color="auto" w:fill="FFF0CF" w:themeFill="accent6" w:themeFillTint="33"/>
            <w:tcMar>
              <w:top w:w="58" w:type="dxa"/>
              <w:left w:w="115" w:type="dxa"/>
              <w:bottom w:w="58" w:type="dxa"/>
              <w:right w:w="115" w:type="dxa"/>
            </w:tcMar>
          </w:tcPr>
          <w:p w14:paraId="0286F326" w14:textId="0B1EFA36" w:rsidR="007704D9" w:rsidRDefault="00AB06DE" w:rsidP="00176AF8">
            <w:pPr>
              <w:textAlignment w:val="baseline"/>
            </w:pPr>
            <w:r>
              <w:t>People in or Seeking Recovery and Their Allies</w:t>
            </w:r>
          </w:p>
        </w:tc>
        <w:tc>
          <w:tcPr>
            <w:tcW w:w="7249" w:type="dxa"/>
            <w:shd w:val="clear" w:color="auto" w:fill="FFF0CF" w:themeFill="accent6" w:themeFillTint="33"/>
            <w:tcMar>
              <w:top w:w="58" w:type="dxa"/>
              <w:left w:w="115" w:type="dxa"/>
              <w:bottom w:w="58" w:type="dxa"/>
              <w:right w:w="115" w:type="dxa"/>
            </w:tcMar>
          </w:tcPr>
          <w:p w14:paraId="2CB20461" w14:textId="77777777" w:rsidR="00AB06DE" w:rsidRDefault="00AB06DE" w:rsidP="00AB06DE">
            <w:pPr>
              <w:pStyle w:val="ListParagraph"/>
              <w:numPr>
                <w:ilvl w:val="0"/>
                <w:numId w:val="20"/>
              </w:numPr>
              <w:ind w:left="360"/>
              <w:contextualSpacing w:val="0"/>
              <w:textAlignment w:val="baseline"/>
            </w:pPr>
            <w:r w:rsidRPr="00AB06DE">
              <w:t>Faci</w:t>
            </w:r>
            <w:r>
              <w:t>lity rental fees (if needed)</w:t>
            </w:r>
          </w:p>
          <w:p w14:paraId="027006C5" w14:textId="77777777" w:rsidR="00AB06DE" w:rsidRDefault="00AB06DE" w:rsidP="00AB06DE">
            <w:pPr>
              <w:pStyle w:val="ListParagraph"/>
              <w:numPr>
                <w:ilvl w:val="0"/>
                <w:numId w:val="20"/>
              </w:numPr>
              <w:ind w:left="360"/>
              <w:contextualSpacing w:val="0"/>
              <w:textAlignment w:val="baseline"/>
            </w:pPr>
            <w:r>
              <w:t>Facilitator fees (if needed)</w:t>
            </w:r>
          </w:p>
          <w:p w14:paraId="03D37A62" w14:textId="77777777" w:rsidR="00AB06DE" w:rsidRDefault="00AB06DE" w:rsidP="00AB06DE">
            <w:pPr>
              <w:pStyle w:val="ListParagraph"/>
              <w:numPr>
                <w:ilvl w:val="0"/>
                <w:numId w:val="20"/>
              </w:numPr>
              <w:ind w:left="360"/>
              <w:contextualSpacing w:val="0"/>
              <w:textAlignment w:val="baseline"/>
            </w:pPr>
            <w:r>
              <w:t>Advertising</w:t>
            </w:r>
          </w:p>
          <w:p w14:paraId="66E7A59F" w14:textId="77777777" w:rsidR="00AB06DE" w:rsidRDefault="00AB06DE" w:rsidP="00AB06DE">
            <w:pPr>
              <w:pStyle w:val="ListParagraph"/>
              <w:numPr>
                <w:ilvl w:val="0"/>
                <w:numId w:val="20"/>
              </w:numPr>
              <w:ind w:left="360"/>
              <w:contextualSpacing w:val="0"/>
              <w:textAlignment w:val="baseline"/>
            </w:pPr>
            <w:r>
              <w:t>Lesson plans</w:t>
            </w:r>
          </w:p>
          <w:p w14:paraId="739C5997" w14:textId="77777777" w:rsidR="00AB06DE" w:rsidRDefault="00AB06DE" w:rsidP="00AB06DE">
            <w:pPr>
              <w:pStyle w:val="ListParagraph"/>
              <w:numPr>
                <w:ilvl w:val="0"/>
                <w:numId w:val="20"/>
              </w:numPr>
              <w:ind w:left="360"/>
              <w:contextualSpacing w:val="0"/>
              <w:textAlignment w:val="baseline"/>
            </w:pPr>
            <w:r>
              <w:t>T</w:t>
            </w:r>
            <w:r w:rsidRPr="00AB06DE">
              <w:t xml:space="preserve">raining </w:t>
            </w:r>
            <w:r>
              <w:t>(</w:t>
            </w:r>
            <w:r w:rsidRPr="00AB06DE">
              <w:t>as needed</w:t>
            </w:r>
            <w:r>
              <w:t>)</w:t>
            </w:r>
          </w:p>
          <w:p w14:paraId="345DDFE9" w14:textId="77777777" w:rsidR="00AB06DE" w:rsidRDefault="00AB06DE" w:rsidP="00AB06DE">
            <w:pPr>
              <w:pStyle w:val="ListParagraph"/>
              <w:numPr>
                <w:ilvl w:val="0"/>
                <w:numId w:val="20"/>
              </w:numPr>
              <w:ind w:left="360"/>
              <w:contextualSpacing w:val="0"/>
              <w:textAlignment w:val="baseline"/>
            </w:pPr>
            <w:r>
              <w:t>C</w:t>
            </w:r>
            <w:r w:rsidRPr="00AB06DE">
              <w:t>o</w:t>
            </w:r>
            <w:r>
              <w:t>mmunity outreach</w:t>
            </w:r>
          </w:p>
          <w:p w14:paraId="0E2A9FFF" w14:textId="4008384F" w:rsidR="007704D9" w:rsidRDefault="00AB06DE" w:rsidP="00AB06DE">
            <w:pPr>
              <w:pStyle w:val="ListParagraph"/>
              <w:numPr>
                <w:ilvl w:val="0"/>
                <w:numId w:val="20"/>
              </w:numPr>
              <w:ind w:left="360"/>
              <w:contextualSpacing w:val="0"/>
              <w:textAlignment w:val="baseline"/>
            </w:pPr>
            <w:r>
              <w:t>C</w:t>
            </w:r>
            <w:r w:rsidRPr="00AB06DE">
              <w:t>onsultant fees</w:t>
            </w:r>
          </w:p>
        </w:tc>
      </w:tr>
      <w:tr w:rsidR="007704D9" w:rsidRPr="001E7D6D" w14:paraId="0E0B152E" w14:textId="77777777" w:rsidTr="006E6D1E">
        <w:trPr>
          <w:cantSplit/>
        </w:trPr>
        <w:tc>
          <w:tcPr>
            <w:tcW w:w="4866" w:type="dxa"/>
            <w:shd w:val="clear" w:color="auto" w:fill="FFF0CF" w:themeFill="accent6" w:themeFillTint="33"/>
            <w:tcMar>
              <w:top w:w="58" w:type="dxa"/>
              <w:left w:w="115" w:type="dxa"/>
              <w:bottom w:w="58" w:type="dxa"/>
              <w:right w:w="115" w:type="dxa"/>
            </w:tcMar>
            <w:hideMark/>
          </w:tcPr>
          <w:p w14:paraId="20E6D88A" w14:textId="5FCBFCDB" w:rsidR="007704D9" w:rsidRPr="001E7D6D" w:rsidRDefault="00AB06DE" w:rsidP="00AB06DE">
            <w:pPr>
              <w:pStyle w:val="ListParagraph"/>
              <w:numPr>
                <w:ilvl w:val="0"/>
                <w:numId w:val="21"/>
              </w:numPr>
              <w:ind w:left="360"/>
              <w:textAlignment w:val="baseline"/>
            </w:pPr>
            <w:r>
              <w:t>Provide recovery-</w:t>
            </w:r>
            <w:r w:rsidRPr="00AB06DE">
              <w:t>centered education presentations and trainings to in</w:t>
            </w:r>
            <w:r>
              <w:t>form the community on evidence-</w:t>
            </w:r>
            <w:r w:rsidRPr="00AB06DE">
              <w:t>based practices</w:t>
            </w:r>
          </w:p>
        </w:tc>
        <w:tc>
          <w:tcPr>
            <w:tcW w:w="2285" w:type="dxa"/>
            <w:shd w:val="clear" w:color="auto" w:fill="FFF0CF" w:themeFill="accent6" w:themeFillTint="33"/>
            <w:tcMar>
              <w:top w:w="58" w:type="dxa"/>
              <w:left w:w="115" w:type="dxa"/>
              <w:bottom w:w="58" w:type="dxa"/>
              <w:right w:w="115" w:type="dxa"/>
            </w:tcMar>
            <w:hideMark/>
          </w:tcPr>
          <w:p w14:paraId="530DDD21" w14:textId="6DE7B137" w:rsidR="007704D9" w:rsidRPr="001E7D6D" w:rsidRDefault="00AB06DE" w:rsidP="00176AF8">
            <w:pPr>
              <w:textAlignment w:val="baseline"/>
            </w:pPr>
            <w:r>
              <w:t>Community</w:t>
            </w:r>
          </w:p>
        </w:tc>
        <w:tc>
          <w:tcPr>
            <w:tcW w:w="7249" w:type="dxa"/>
            <w:shd w:val="clear" w:color="auto" w:fill="FFF0CF" w:themeFill="accent6" w:themeFillTint="33"/>
            <w:tcMar>
              <w:top w:w="58" w:type="dxa"/>
              <w:left w:w="115" w:type="dxa"/>
              <w:bottom w:w="58" w:type="dxa"/>
              <w:right w:w="115" w:type="dxa"/>
            </w:tcMar>
            <w:hideMark/>
          </w:tcPr>
          <w:p w14:paraId="2EEF6782" w14:textId="77777777" w:rsidR="00AB06DE" w:rsidRDefault="00AB06DE" w:rsidP="00AB06DE">
            <w:pPr>
              <w:pStyle w:val="ListParagraph"/>
              <w:numPr>
                <w:ilvl w:val="0"/>
                <w:numId w:val="14"/>
              </w:numPr>
              <w:ind w:left="360"/>
              <w:textAlignment w:val="baseline"/>
            </w:pPr>
            <w:r>
              <w:t>Facility</w:t>
            </w:r>
            <w:r w:rsidRPr="00AB06DE">
              <w:t xml:space="preserve"> rental</w:t>
            </w:r>
            <w:r>
              <w:t xml:space="preserve"> fees</w:t>
            </w:r>
          </w:p>
          <w:p w14:paraId="65A727D6" w14:textId="77777777" w:rsidR="00AB06DE" w:rsidRDefault="00AB06DE" w:rsidP="00AB06DE">
            <w:pPr>
              <w:pStyle w:val="ListParagraph"/>
              <w:numPr>
                <w:ilvl w:val="0"/>
                <w:numId w:val="14"/>
              </w:numPr>
              <w:ind w:left="360"/>
              <w:textAlignment w:val="baseline"/>
            </w:pPr>
            <w:r>
              <w:t>Facilitator fees</w:t>
            </w:r>
          </w:p>
          <w:p w14:paraId="6B0A0D82" w14:textId="77777777" w:rsidR="00AB06DE" w:rsidRDefault="00AB06DE" w:rsidP="00AB06DE">
            <w:pPr>
              <w:pStyle w:val="ListParagraph"/>
              <w:numPr>
                <w:ilvl w:val="0"/>
                <w:numId w:val="14"/>
              </w:numPr>
              <w:ind w:left="360"/>
              <w:textAlignment w:val="baseline"/>
            </w:pPr>
            <w:r>
              <w:t>P</w:t>
            </w:r>
            <w:r w:rsidRPr="00AB06DE">
              <w:t>rint</w:t>
            </w:r>
            <w:r>
              <w:t>ed material</w:t>
            </w:r>
          </w:p>
          <w:p w14:paraId="6BAE0538" w14:textId="2A9BEE9C" w:rsidR="007704D9" w:rsidRPr="001E7D6D" w:rsidRDefault="00AB06DE" w:rsidP="00AB06DE">
            <w:pPr>
              <w:pStyle w:val="ListParagraph"/>
              <w:numPr>
                <w:ilvl w:val="0"/>
                <w:numId w:val="14"/>
              </w:numPr>
              <w:ind w:left="360"/>
              <w:textAlignment w:val="baseline"/>
            </w:pPr>
            <w:r>
              <w:t>T</w:t>
            </w:r>
            <w:r w:rsidRPr="00AB06DE">
              <w:t>ransportation</w:t>
            </w:r>
          </w:p>
        </w:tc>
      </w:tr>
    </w:tbl>
    <w:p w14:paraId="5CD1F527" w14:textId="77777777" w:rsidR="003C4B94" w:rsidRDefault="003C4B94" w:rsidP="003C4B94">
      <w:r>
        <w:br w:type="page"/>
      </w:r>
    </w:p>
    <w:p w14:paraId="7DB6B481" w14:textId="77777777" w:rsidR="00176AF8" w:rsidRPr="001E7D6D" w:rsidRDefault="00236412" w:rsidP="004609DB">
      <w:pPr>
        <w:pStyle w:val="Heading1"/>
        <w:spacing w:before="0" w:after="120"/>
        <w:ind w:right="0"/>
        <w:jc w:val="center"/>
        <w:rPr>
          <w:sz w:val="28"/>
          <w:szCs w:val="28"/>
        </w:rPr>
      </w:pPr>
      <w:r>
        <w:rPr>
          <w:color w:val="015B8C" w:themeColor="accent4"/>
          <w:sz w:val="28"/>
          <w:szCs w:val="28"/>
        </w:rPr>
        <w:lastRenderedPageBreak/>
        <w:t>Education, Health</w:t>
      </w:r>
      <w:r w:rsidR="004609DB">
        <w:rPr>
          <w:color w:val="015B8C" w:themeColor="accent4"/>
          <w:sz w:val="28"/>
          <w:szCs w:val="28"/>
        </w:rPr>
        <w:t>,</w:t>
      </w:r>
      <w:r>
        <w:rPr>
          <w:color w:val="015B8C" w:themeColor="accent4"/>
          <w:sz w:val="28"/>
          <w:szCs w:val="28"/>
        </w:rPr>
        <w:t xml:space="preserve"> </w:t>
      </w:r>
      <w:r w:rsidR="00176AF8" w:rsidRPr="00176AF8">
        <w:rPr>
          <w:color w:val="015B8C" w:themeColor="accent4"/>
          <w:sz w:val="28"/>
          <w:szCs w:val="28"/>
        </w:rPr>
        <w:t xml:space="preserve">and Awareness </w:t>
      </w:r>
      <w:r w:rsidR="00176AF8" w:rsidRPr="001E7D6D">
        <w:rPr>
          <w:color w:val="015B8C" w:themeColor="accent4"/>
          <w:sz w:val="28"/>
          <w:szCs w:val="28"/>
        </w:rPr>
        <w:t>Strategies</w:t>
      </w:r>
    </w:p>
    <w:tbl>
      <w:tblPr>
        <w:tblW w:w="14400" w:type="dxa"/>
        <w:tblInd w:w="10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left w:w="0" w:type="dxa"/>
          <w:right w:w="0" w:type="dxa"/>
        </w:tblCellMar>
        <w:tblLook w:val="04A0" w:firstRow="1" w:lastRow="0" w:firstColumn="1" w:lastColumn="0" w:noHBand="0" w:noVBand="1"/>
      </w:tblPr>
      <w:tblGrid>
        <w:gridCol w:w="5462"/>
        <w:gridCol w:w="2185"/>
        <w:gridCol w:w="6753"/>
      </w:tblGrid>
      <w:tr w:rsidR="00AB06DE" w:rsidRPr="001E7D6D" w14:paraId="46E70077" w14:textId="77777777" w:rsidTr="00AB06DE">
        <w:trPr>
          <w:tblHeader/>
        </w:trPr>
        <w:tc>
          <w:tcPr>
            <w:tcW w:w="5462" w:type="dxa"/>
            <w:shd w:val="clear" w:color="auto" w:fill="ACB9CA" w:themeFill="text2" w:themeFillTint="66"/>
            <w:tcMar>
              <w:top w:w="58" w:type="dxa"/>
              <w:left w:w="115" w:type="dxa"/>
              <w:bottom w:w="58" w:type="dxa"/>
              <w:right w:w="115" w:type="dxa"/>
            </w:tcMar>
            <w:vAlign w:val="bottom"/>
          </w:tcPr>
          <w:p w14:paraId="226DD969" w14:textId="77777777" w:rsidR="00AB06DE" w:rsidRPr="001E7D6D" w:rsidRDefault="00AB06DE" w:rsidP="00AB3D8D">
            <w:pPr>
              <w:textAlignment w:val="baseline"/>
              <w:rPr>
                <w:b/>
              </w:rPr>
            </w:pPr>
            <w:r w:rsidRPr="001E7D6D">
              <w:rPr>
                <w:b/>
                <w:color w:val="015B8C" w:themeColor="accent1"/>
              </w:rPr>
              <w:t>Types of Strategies</w:t>
            </w:r>
          </w:p>
        </w:tc>
        <w:tc>
          <w:tcPr>
            <w:tcW w:w="2185" w:type="dxa"/>
            <w:shd w:val="clear" w:color="auto" w:fill="ACB9CA" w:themeFill="text2" w:themeFillTint="66"/>
            <w:tcMar>
              <w:top w:w="58" w:type="dxa"/>
              <w:left w:w="115" w:type="dxa"/>
              <w:bottom w:w="58" w:type="dxa"/>
              <w:right w:w="115" w:type="dxa"/>
            </w:tcMar>
            <w:vAlign w:val="bottom"/>
          </w:tcPr>
          <w:p w14:paraId="6B3A4E6F" w14:textId="77777777" w:rsidR="00AB06DE" w:rsidRPr="001E7D6D" w:rsidRDefault="00AB06DE" w:rsidP="00AB3D8D">
            <w:pPr>
              <w:textAlignment w:val="baseline"/>
              <w:rPr>
                <w:color w:val="015B8C" w:themeColor="accent4"/>
              </w:rPr>
            </w:pPr>
            <w:r w:rsidRPr="001E7D6D">
              <w:rPr>
                <w:b/>
                <w:bCs/>
                <w:color w:val="015B8C" w:themeColor="accent4"/>
              </w:rPr>
              <w:t>Intended Audience</w:t>
            </w:r>
          </w:p>
        </w:tc>
        <w:tc>
          <w:tcPr>
            <w:tcW w:w="6753" w:type="dxa"/>
            <w:shd w:val="clear" w:color="auto" w:fill="ACB9CA" w:themeFill="text2" w:themeFillTint="66"/>
            <w:tcMar>
              <w:top w:w="58" w:type="dxa"/>
              <w:left w:w="115" w:type="dxa"/>
              <w:bottom w:w="58" w:type="dxa"/>
              <w:right w:w="115" w:type="dxa"/>
            </w:tcMar>
            <w:vAlign w:val="bottom"/>
          </w:tcPr>
          <w:p w14:paraId="36DFE87E" w14:textId="77777777" w:rsidR="00AB06DE" w:rsidRPr="001E7D6D" w:rsidRDefault="00AB06DE" w:rsidP="00AB3D8D">
            <w:pPr>
              <w:textAlignment w:val="baseline"/>
              <w:rPr>
                <w:color w:val="015B8C" w:themeColor="accent4"/>
              </w:rPr>
            </w:pPr>
            <w:r>
              <w:rPr>
                <w:b/>
                <w:bCs/>
                <w:color w:val="015B8C" w:themeColor="accent4"/>
              </w:rPr>
              <w:t>Allowable Uses of Funds</w:t>
            </w:r>
          </w:p>
        </w:tc>
      </w:tr>
      <w:tr w:rsidR="00AB06DE" w:rsidRPr="001E7D6D" w14:paraId="2F79BD83" w14:textId="77777777" w:rsidTr="00AB06DE">
        <w:tc>
          <w:tcPr>
            <w:tcW w:w="5462" w:type="dxa"/>
            <w:shd w:val="clear" w:color="auto" w:fill="D5DCE4" w:themeFill="text2" w:themeFillTint="33"/>
            <w:tcMar>
              <w:top w:w="58" w:type="dxa"/>
              <w:left w:w="115" w:type="dxa"/>
              <w:bottom w:w="58" w:type="dxa"/>
              <w:right w:w="115" w:type="dxa"/>
            </w:tcMar>
            <w:hideMark/>
          </w:tcPr>
          <w:p w14:paraId="25E205C4" w14:textId="1E6A47B2" w:rsidR="00AB06DE" w:rsidRPr="001E7D6D" w:rsidRDefault="00AB06DE" w:rsidP="00146CA8">
            <w:pPr>
              <w:pStyle w:val="ListParagraph"/>
              <w:numPr>
                <w:ilvl w:val="0"/>
                <w:numId w:val="39"/>
              </w:numPr>
              <w:ind w:left="360"/>
              <w:contextualSpacing w:val="0"/>
              <w:textAlignment w:val="baseline"/>
            </w:pPr>
            <w:r>
              <w:t>Develop and maintain a comprehensive job-readiness training program, to include job search assistance, résumé writing, etc.  (The provider must also develop and maintain a recovery-friendly employer referral list.)</w:t>
            </w:r>
          </w:p>
        </w:tc>
        <w:tc>
          <w:tcPr>
            <w:tcW w:w="2185" w:type="dxa"/>
            <w:shd w:val="clear" w:color="auto" w:fill="D5DCE4" w:themeFill="text2" w:themeFillTint="33"/>
            <w:tcMar>
              <w:top w:w="58" w:type="dxa"/>
              <w:left w:w="115" w:type="dxa"/>
              <w:bottom w:w="58" w:type="dxa"/>
              <w:right w:w="115" w:type="dxa"/>
            </w:tcMar>
            <w:hideMark/>
          </w:tcPr>
          <w:p w14:paraId="113F70D5" w14:textId="555548F9" w:rsidR="00AB06DE" w:rsidRPr="001E7D6D" w:rsidRDefault="00AB06DE" w:rsidP="00AB06DE">
            <w:pPr>
              <w:textAlignment w:val="baseline"/>
            </w:pPr>
            <w:r>
              <w:t>Persons in Recovery</w:t>
            </w:r>
          </w:p>
        </w:tc>
        <w:tc>
          <w:tcPr>
            <w:tcW w:w="6753" w:type="dxa"/>
            <w:shd w:val="clear" w:color="auto" w:fill="D5DCE4" w:themeFill="text2" w:themeFillTint="33"/>
            <w:tcMar>
              <w:top w:w="58" w:type="dxa"/>
              <w:left w:w="115" w:type="dxa"/>
              <w:bottom w:w="58" w:type="dxa"/>
              <w:right w:w="115" w:type="dxa"/>
            </w:tcMar>
            <w:hideMark/>
          </w:tcPr>
          <w:p w14:paraId="49D84557" w14:textId="77777777" w:rsidR="00AB06DE" w:rsidRPr="00C04A3F" w:rsidRDefault="00AB06DE" w:rsidP="00146CA8">
            <w:pPr>
              <w:pStyle w:val="ListParagraph"/>
              <w:numPr>
                <w:ilvl w:val="0"/>
                <w:numId w:val="8"/>
              </w:numPr>
              <w:ind w:left="360"/>
              <w:contextualSpacing w:val="0"/>
              <w:textAlignment w:val="baseline"/>
            </w:pPr>
            <w:r w:rsidRPr="00C04A3F">
              <w:t>C</w:t>
            </w:r>
            <w:r>
              <w:t>osts related to consultant fees</w:t>
            </w:r>
          </w:p>
          <w:p w14:paraId="08E8E9A9" w14:textId="77777777" w:rsidR="00AB06DE" w:rsidRDefault="00AB06DE" w:rsidP="00146CA8">
            <w:pPr>
              <w:pStyle w:val="ListParagraph"/>
              <w:numPr>
                <w:ilvl w:val="0"/>
                <w:numId w:val="8"/>
              </w:numPr>
              <w:ind w:left="360"/>
              <w:contextualSpacing w:val="0"/>
              <w:textAlignment w:val="baseline"/>
            </w:pPr>
            <w:r>
              <w:t>Costs to purchase</w:t>
            </w:r>
            <w:r w:rsidRPr="00C04A3F">
              <w:t xml:space="preserve"> </w:t>
            </w:r>
            <w:r>
              <w:t>c</w:t>
            </w:r>
            <w:r w:rsidRPr="00C04A3F">
              <w:t>urriculum materials for trainers and participants</w:t>
            </w:r>
          </w:p>
          <w:p w14:paraId="6A589DB5" w14:textId="77777777" w:rsidR="00AB06DE" w:rsidRPr="00C04A3F" w:rsidRDefault="00AB06DE" w:rsidP="00146CA8">
            <w:pPr>
              <w:pStyle w:val="ListParagraph"/>
              <w:numPr>
                <w:ilvl w:val="0"/>
                <w:numId w:val="8"/>
              </w:numPr>
              <w:ind w:left="360"/>
              <w:contextualSpacing w:val="0"/>
              <w:textAlignment w:val="baseline"/>
            </w:pPr>
            <w:r w:rsidRPr="00C04A3F">
              <w:t>Comput</w:t>
            </w:r>
            <w:r>
              <w:t>ers and software licensing fees</w:t>
            </w:r>
          </w:p>
          <w:p w14:paraId="64A71420" w14:textId="77777777" w:rsidR="00AB06DE" w:rsidRPr="00C04A3F" w:rsidRDefault="00AB06DE" w:rsidP="00146CA8">
            <w:pPr>
              <w:pStyle w:val="ListParagraph"/>
              <w:numPr>
                <w:ilvl w:val="0"/>
                <w:numId w:val="8"/>
              </w:numPr>
              <w:ind w:left="360"/>
              <w:contextualSpacing w:val="0"/>
              <w:textAlignment w:val="baseline"/>
            </w:pPr>
            <w:r w:rsidRPr="00C04A3F">
              <w:t>Contractual costs for room rental fees</w:t>
            </w:r>
            <w:r>
              <w:t xml:space="preserve"> (if applicable)</w:t>
            </w:r>
          </w:p>
          <w:p w14:paraId="28F08DB9" w14:textId="29793F6B" w:rsidR="00AB06DE" w:rsidRPr="001E7D6D" w:rsidRDefault="00AB06DE" w:rsidP="00146CA8">
            <w:pPr>
              <w:pStyle w:val="ListParagraph"/>
              <w:numPr>
                <w:ilvl w:val="0"/>
                <w:numId w:val="8"/>
              </w:numPr>
              <w:ind w:left="360"/>
              <w:contextualSpacing w:val="0"/>
              <w:textAlignment w:val="baseline"/>
            </w:pPr>
            <w:r>
              <w:t>S</w:t>
            </w:r>
            <w:r w:rsidRPr="001E7D6D">
              <w:t>ubscription fees</w:t>
            </w:r>
            <w:r w:rsidRPr="00C04A3F">
              <w:t xml:space="preserve"> </w:t>
            </w:r>
            <w:r>
              <w:t>for v</w:t>
            </w:r>
            <w:r w:rsidRPr="00C04A3F">
              <w:t>irtual meetin</w:t>
            </w:r>
            <w:r w:rsidRPr="001E7D6D">
              <w:t>g software</w:t>
            </w:r>
          </w:p>
        </w:tc>
      </w:tr>
      <w:tr w:rsidR="00AB06DE" w:rsidRPr="001E7D6D" w14:paraId="41937B81" w14:textId="77777777" w:rsidTr="00AB06DE">
        <w:tc>
          <w:tcPr>
            <w:tcW w:w="5462" w:type="dxa"/>
            <w:shd w:val="clear" w:color="auto" w:fill="D5DCE4" w:themeFill="text2" w:themeFillTint="33"/>
            <w:tcMar>
              <w:top w:w="58" w:type="dxa"/>
              <w:left w:w="115" w:type="dxa"/>
              <w:bottom w:w="58" w:type="dxa"/>
              <w:right w:w="115" w:type="dxa"/>
            </w:tcMar>
          </w:tcPr>
          <w:p w14:paraId="65AF03CA" w14:textId="49748DA4" w:rsidR="00AB06DE" w:rsidRDefault="00AB06DE" w:rsidP="00AB06DE">
            <w:pPr>
              <w:pStyle w:val="ListParagraph"/>
              <w:numPr>
                <w:ilvl w:val="0"/>
                <w:numId w:val="40"/>
              </w:numPr>
              <w:ind w:left="360"/>
              <w:contextualSpacing w:val="0"/>
              <w:textAlignment w:val="baseline"/>
            </w:pPr>
            <w:r w:rsidRPr="00AB06DE">
              <w:t>Provide a spiritual, recovery-oriented</w:t>
            </w:r>
            <w:r>
              <w:t>,</w:t>
            </w:r>
            <w:r w:rsidRPr="00AB06DE">
              <w:t xml:space="preserve"> and wellness-based community space for gathering, socializing, and practicing multiple pathways of recovery</w:t>
            </w:r>
          </w:p>
        </w:tc>
        <w:tc>
          <w:tcPr>
            <w:tcW w:w="2185" w:type="dxa"/>
            <w:shd w:val="clear" w:color="auto" w:fill="D5DCE4" w:themeFill="text2" w:themeFillTint="33"/>
            <w:tcMar>
              <w:top w:w="58" w:type="dxa"/>
              <w:left w:w="115" w:type="dxa"/>
              <w:bottom w:w="58" w:type="dxa"/>
              <w:right w:w="115" w:type="dxa"/>
            </w:tcMar>
          </w:tcPr>
          <w:p w14:paraId="06315685" w14:textId="314CCA4B" w:rsidR="00AB06DE" w:rsidRDefault="00AB06DE" w:rsidP="00F8454D">
            <w:pPr>
              <w:textAlignment w:val="baseline"/>
            </w:pPr>
            <w:r w:rsidRPr="00AB06DE">
              <w:t xml:space="preserve">General </w:t>
            </w:r>
            <w:r w:rsidR="00F8454D">
              <w:t>Population</w:t>
            </w:r>
            <w:r w:rsidRPr="00AB06DE">
              <w:t xml:space="preserve"> (to include youth and family members of persons in recovery)</w:t>
            </w:r>
          </w:p>
        </w:tc>
        <w:tc>
          <w:tcPr>
            <w:tcW w:w="6753" w:type="dxa"/>
            <w:shd w:val="clear" w:color="auto" w:fill="D5DCE4" w:themeFill="text2" w:themeFillTint="33"/>
            <w:tcMar>
              <w:top w:w="58" w:type="dxa"/>
              <w:left w:w="115" w:type="dxa"/>
              <w:bottom w:w="58" w:type="dxa"/>
              <w:right w:w="115" w:type="dxa"/>
            </w:tcMar>
          </w:tcPr>
          <w:p w14:paraId="2E832637" w14:textId="0BA61F8C" w:rsidR="00AB06DE" w:rsidRDefault="00AB06DE" w:rsidP="00AB06DE">
            <w:pPr>
              <w:pStyle w:val="ListParagraph"/>
              <w:numPr>
                <w:ilvl w:val="0"/>
                <w:numId w:val="8"/>
              </w:numPr>
              <w:ind w:left="360"/>
              <w:textAlignment w:val="baseline"/>
            </w:pPr>
            <w:r>
              <w:t>Educational</w:t>
            </w:r>
            <w:r w:rsidR="00054D70">
              <w:t>/</w:t>
            </w:r>
            <w:r>
              <w:t>print materials on multiple pathways to recovery</w:t>
            </w:r>
          </w:p>
          <w:p w14:paraId="785DD2DC" w14:textId="77777777" w:rsidR="00AB06DE" w:rsidRDefault="00AB06DE" w:rsidP="00AB06DE">
            <w:pPr>
              <w:pStyle w:val="ListParagraph"/>
              <w:numPr>
                <w:ilvl w:val="0"/>
                <w:numId w:val="8"/>
              </w:numPr>
              <w:ind w:left="360"/>
              <w:textAlignment w:val="baseline"/>
            </w:pPr>
            <w:r>
              <w:t>Subscription fees for virtual meeting software</w:t>
            </w:r>
          </w:p>
          <w:p w14:paraId="426F3BAE" w14:textId="77777777" w:rsidR="00AB06DE" w:rsidRDefault="00AB06DE" w:rsidP="00AB06DE">
            <w:pPr>
              <w:pStyle w:val="ListParagraph"/>
              <w:numPr>
                <w:ilvl w:val="0"/>
                <w:numId w:val="8"/>
              </w:numPr>
              <w:ind w:left="360"/>
              <w:textAlignment w:val="baseline"/>
            </w:pPr>
            <w:r>
              <w:t>Contractual costs for room rental fees (if applicable)</w:t>
            </w:r>
          </w:p>
          <w:p w14:paraId="2DD0E2A4" w14:textId="4051627E" w:rsidR="00AB06DE" w:rsidRPr="00C04A3F" w:rsidRDefault="00AB06DE" w:rsidP="00AB06DE">
            <w:pPr>
              <w:pStyle w:val="ListParagraph"/>
              <w:numPr>
                <w:ilvl w:val="0"/>
                <w:numId w:val="8"/>
              </w:numPr>
              <w:ind w:left="360"/>
              <w:contextualSpacing w:val="0"/>
              <w:textAlignment w:val="baseline"/>
            </w:pPr>
            <w:r>
              <w:t>Development of promotional materials and their dissemination on social media and other information-sharing platforms</w:t>
            </w:r>
          </w:p>
        </w:tc>
      </w:tr>
      <w:tr w:rsidR="00AB06DE" w:rsidRPr="001E7D6D" w14:paraId="249F3DB0" w14:textId="77777777" w:rsidTr="00AB06DE">
        <w:tc>
          <w:tcPr>
            <w:tcW w:w="5462" w:type="dxa"/>
            <w:shd w:val="clear" w:color="auto" w:fill="D5DCE4" w:themeFill="text2" w:themeFillTint="33"/>
            <w:tcMar>
              <w:top w:w="58" w:type="dxa"/>
              <w:left w:w="115" w:type="dxa"/>
              <w:bottom w:w="58" w:type="dxa"/>
              <w:right w:w="115" w:type="dxa"/>
            </w:tcMar>
            <w:hideMark/>
          </w:tcPr>
          <w:p w14:paraId="4214D1F1" w14:textId="653BAFF9" w:rsidR="00AB06DE" w:rsidRPr="001E7D6D" w:rsidRDefault="00AB06DE" w:rsidP="00146CA8">
            <w:pPr>
              <w:pStyle w:val="ListParagraph"/>
              <w:numPr>
                <w:ilvl w:val="0"/>
                <w:numId w:val="42"/>
              </w:numPr>
              <w:ind w:left="360"/>
              <w:contextualSpacing w:val="0"/>
              <w:textAlignment w:val="baseline"/>
            </w:pPr>
            <w:r>
              <w:t xml:space="preserve">Provide access to resources and technologies </w:t>
            </w:r>
            <w:r w:rsidRPr="002903AE">
              <w:t>that</w:t>
            </w:r>
            <w:r>
              <w:t xml:space="preserve"> assist community members with development of recovery-related life skills and psychosocial stabilization</w:t>
            </w:r>
          </w:p>
        </w:tc>
        <w:tc>
          <w:tcPr>
            <w:tcW w:w="2185" w:type="dxa"/>
            <w:shd w:val="clear" w:color="auto" w:fill="D5DCE4" w:themeFill="text2" w:themeFillTint="33"/>
            <w:tcMar>
              <w:top w:w="58" w:type="dxa"/>
              <w:left w:w="115" w:type="dxa"/>
              <w:bottom w:w="58" w:type="dxa"/>
              <w:right w:w="115" w:type="dxa"/>
            </w:tcMar>
            <w:hideMark/>
          </w:tcPr>
          <w:p w14:paraId="33C6E4B1" w14:textId="1B04127E" w:rsidR="00AB06DE" w:rsidRPr="001E7D6D" w:rsidRDefault="00AB06DE" w:rsidP="00AB06DE">
            <w:pPr>
              <w:textAlignment w:val="baseline"/>
            </w:pPr>
            <w:r>
              <w:t>Persons in Recovery</w:t>
            </w:r>
          </w:p>
        </w:tc>
        <w:tc>
          <w:tcPr>
            <w:tcW w:w="6753" w:type="dxa"/>
            <w:shd w:val="clear" w:color="auto" w:fill="D5DCE4" w:themeFill="text2" w:themeFillTint="33"/>
            <w:tcMar>
              <w:top w:w="58" w:type="dxa"/>
              <w:left w:w="115" w:type="dxa"/>
              <w:bottom w:w="58" w:type="dxa"/>
              <w:right w:w="115" w:type="dxa"/>
            </w:tcMar>
            <w:hideMark/>
          </w:tcPr>
          <w:p w14:paraId="7040217B" w14:textId="5186FF8F" w:rsidR="00AB06DE" w:rsidRPr="00AB3D8D" w:rsidRDefault="00AB06DE" w:rsidP="00146CA8">
            <w:pPr>
              <w:pStyle w:val="ListParagraph"/>
              <w:numPr>
                <w:ilvl w:val="0"/>
                <w:numId w:val="10"/>
              </w:numPr>
              <w:contextualSpacing w:val="0"/>
              <w:textAlignment w:val="baseline"/>
            </w:pPr>
            <w:r w:rsidRPr="00AB3D8D">
              <w:t xml:space="preserve">Costs to purchase curriculum materials for trainers and </w:t>
            </w:r>
            <w:r>
              <w:t>participants</w:t>
            </w:r>
          </w:p>
          <w:p w14:paraId="67515AF3" w14:textId="77777777" w:rsidR="00AB06DE" w:rsidRPr="001E7D6D" w:rsidRDefault="00AB06DE" w:rsidP="00146CA8">
            <w:pPr>
              <w:pStyle w:val="ListParagraph"/>
              <w:numPr>
                <w:ilvl w:val="0"/>
                <w:numId w:val="10"/>
              </w:numPr>
              <w:contextualSpacing w:val="0"/>
              <w:textAlignment w:val="baseline"/>
            </w:pPr>
            <w:r>
              <w:t>Office supplies (if applicable)</w:t>
            </w:r>
          </w:p>
          <w:p w14:paraId="371B1271" w14:textId="77777777" w:rsidR="00AB06DE" w:rsidRPr="001E7D6D" w:rsidRDefault="00AB06DE" w:rsidP="00146CA8">
            <w:pPr>
              <w:pStyle w:val="ListParagraph"/>
              <w:numPr>
                <w:ilvl w:val="0"/>
                <w:numId w:val="10"/>
              </w:numPr>
              <w:contextualSpacing w:val="0"/>
            </w:pPr>
            <w:r>
              <w:t>Non-cash attendance incentives for participants (not to exceed $10.00 in monetary value)</w:t>
            </w:r>
          </w:p>
        </w:tc>
      </w:tr>
      <w:tr w:rsidR="00AB06DE" w:rsidRPr="001E7D6D" w14:paraId="1304A553" w14:textId="77777777" w:rsidTr="00AB06DE">
        <w:tc>
          <w:tcPr>
            <w:tcW w:w="5462" w:type="dxa"/>
            <w:shd w:val="clear" w:color="auto" w:fill="D5DCE4" w:themeFill="text2" w:themeFillTint="33"/>
            <w:tcMar>
              <w:top w:w="58" w:type="dxa"/>
              <w:left w:w="115" w:type="dxa"/>
              <w:bottom w:w="58" w:type="dxa"/>
              <w:right w:w="115" w:type="dxa"/>
            </w:tcMar>
          </w:tcPr>
          <w:p w14:paraId="510986CA" w14:textId="1C092B86" w:rsidR="00AB06DE" w:rsidRPr="00AB3D8D" w:rsidRDefault="00AB06DE" w:rsidP="00AB06DE">
            <w:pPr>
              <w:pStyle w:val="ListParagraph"/>
              <w:numPr>
                <w:ilvl w:val="0"/>
                <w:numId w:val="43"/>
              </w:numPr>
              <w:ind w:left="360"/>
              <w:contextualSpacing w:val="0"/>
              <w:textAlignment w:val="baseline"/>
            </w:pPr>
            <w:r w:rsidRPr="00AB06DE">
              <w:t>Provide spiritual development trainings that focus on the benefits and spiritual principles of recovery for the participant to live a whole, healthy life</w:t>
            </w:r>
          </w:p>
        </w:tc>
        <w:tc>
          <w:tcPr>
            <w:tcW w:w="2185" w:type="dxa"/>
            <w:shd w:val="clear" w:color="auto" w:fill="D5DCE4" w:themeFill="text2" w:themeFillTint="33"/>
            <w:tcMar>
              <w:top w:w="58" w:type="dxa"/>
              <w:left w:w="115" w:type="dxa"/>
              <w:bottom w:w="58" w:type="dxa"/>
              <w:right w:w="115" w:type="dxa"/>
            </w:tcMar>
          </w:tcPr>
          <w:p w14:paraId="68165FBF" w14:textId="2A38C6EB" w:rsidR="00AB06DE" w:rsidRPr="001E7D6D" w:rsidRDefault="00054D70" w:rsidP="00F8454D">
            <w:pPr>
              <w:textAlignment w:val="baseline"/>
            </w:pPr>
            <w:r>
              <w:t>Persons in Recovery</w:t>
            </w:r>
            <w:r w:rsidR="00F8454D">
              <w:t>,</w:t>
            </w:r>
            <w:r>
              <w:t xml:space="preserve"> </w:t>
            </w:r>
            <w:r w:rsidR="00F8454D">
              <w:br/>
            </w:r>
            <w:r>
              <w:t>Persons Considering Recovery</w:t>
            </w:r>
          </w:p>
        </w:tc>
        <w:tc>
          <w:tcPr>
            <w:tcW w:w="6753" w:type="dxa"/>
            <w:shd w:val="clear" w:color="auto" w:fill="D5DCE4" w:themeFill="text2" w:themeFillTint="33"/>
            <w:tcMar>
              <w:top w:w="58" w:type="dxa"/>
              <w:left w:w="115" w:type="dxa"/>
              <w:bottom w:w="58" w:type="dxa"/>
              <w:right w:w="115" w:type="dxa"/>
            </w:tcMar>
          </w:tcPr>
          <w:p w14:paraId="69B2DC70" w14:textId="300BC347" w:rsidR="00054D70" w:rsidRDefault="00054D70" w:rsidP="00054D70">
            <w:pPr>
              <w:pStyle w:val="ListParagraph"/>
              <w:numPr>
                <w:ilvl w:val="0"/>
                <w:numId w:val="11"/>
              </w:numPr>
              <w:textAlignment w:val="baseline"/>
            </w:pPr>
            <w:r>
              <w:t>Training fees (if any)</w:t>
            </w:r>
          </w:p>
          <w:p w14:paraId="0DBFAB9A" w14:textId="71ED655D" w:rsidR="00054D70" w:rsidRDefault="00054D70" w:rsidP="00054D70">
            <w:pPr>
              <w:pStyle w:val="ListParagraph"/>
              <w:numPr>
                <w:ilvl w:val="0"/>
                <w:numId w:val="11"/>
              </w:numPr>
              <w:textAlignment w:val="baseline"/>
            </w:pPr>
            <w:r>
              <w:t>Room rental fees (if any)</w:t>
            </w:r>
          </w:p>
          <w:p w14:paraId="0D26F08A" w14:textId="4EC003C6" w:rsidR="00054D70" w:rsidRDefault="00054D70" w:rsidP="00054D70">
            <w:pPr>
              <w:pStyle w:val="ListParagraph"/>
              <w:numPr>
                <w:ilvl w:val="0"/>
                <w:numId w:val="11"/>
              </w:numPr>
              <w:textAlignment w:val="baseline"/>
            </w:pPr>
            <w:r>
              <w:t>Educational/print material</w:t>
            </w:r>
          </w:p>
          <w:p w14:paraId="689ABAFF" w14:textId="6C90E7EF" w:rsidR="00AB06DE" w:rsidRPr="001E7D6D" w:rsidRDefault="00054D70" w:rsidP="00054D70">
            <w:pPr>
              <w:pStyle w:val="ListParagraph"/>
              <w:numPr>
                <w:ilvl w:val="0"/>
                <w:numId w:val="11"/>
              </w:numPr>
              <w:textAlignment w:val="baseline"/>
            </w:pPr>
            <w:r>
              <w:t>Consultant fees</w:t>
            </w:r>
          </w:p>
        </w:tc>
      </w:tr>
      <w:tr w:rsidR="00AB06DE" w:rsidRPr="001E7D6D" w14:paraId="31C36BFA" w14:textId="77777777" w:rsidTr="00AB06DE">
        <w:tc>
          <w:tcPr>
            <w:tcW w:w="5462" w:type="dxa"/>
            <w:shd w:val="clear" w:color="auto" w:fill="D5DCE4" w:themeFill="text2" w:themeFillTint="33"/>
            <w:tcMar>
              <w:top w:w="58" w:type="dxa"/>
              <w:left w:w="115" w:type="dxa"/>
              <w:bottom w:w="58" w:type="dxa"/>
              <w:right w:w="115" w:type="dxa"/>
            </w:tcMar>
          </w:tcPr>
          <w:p w14:paraId="29E5E882" w14:textId="43F1D872" w:rsidR="00AB06DE" w:rsidRPr="001E7D6D" w:rsidRDefault="00AB06DE" w:rsidP="00054D70">
            <w:pPr>
              <w:pStyle w:val="ListParagraph"/>
              <w:numPr>
                <w:ilvl w:val="0"/>
                <w:numId w:val="43"/>
              </w:numPr>
              <w:ind w:left="360"/>
              <w:contextualSpacing w:val="0"/>
              <w:textAlignment w:val="baseline"/>
            </w:pPr>
            <w:r>
              <w:t>Provide methods for measuring and demonstrating efficacy and efficiency of recovery-support services</w:t>
            </w:r>
          </w:p>
        </w:tc>
        <w:tc>
          <w:tcPr>
            <w:tcW w:w="2185" w:type="dxa"/>
            <w:shd w:val="clear" w:color="auto" w:fill="D5DCE4" w:themeFill="text2" w:themeFillTint="33"/>
            <w:tcMar>
              <w:top w:w="58" w:type="dxa"/>
              <w:left w:w="115" w:type="dxa"/>
              <w:bottom w:w="58" w:type="dxa"/>
              <w:right w:w="115" w:type="dxa"/>
            </w:tcMar>
          </w:tcPr>
          <w:p w14:paraId="74159FAF" w14:textId="77777777" w:rsidR="00AB06DE" w:rsidRPr="001E7D6D" w:rsidRDefault="00AB06DE" w:rsidP="00176AF8">
            <w:pPr>
              <w:textAlignment w:val="baseline"/>
            </w:pPr>
            <w:r>
              <w:t>Internal</w:t>
            </w:r>
          </w:p>
        </w:tc>
        <w:tc>
          <w:tcPr>
            <w:tcW w:w="6753" w:type="dxa"/>
            <w:shd w:val="clear" w:color="auto" w:fill="D5DCE4" w:themeFill="text2" w:themeFillTint="33"/>
            <w:tcMar>
              <w:top w:w="58" w:type="dxa"/>
              <w:left w:w="115" w:type="dxa"/>
              <w:bottom w:w="58" w:type="dxa"/>
              <w:right w:w="115" w:type="dxa"/>
            </w:tcMar>
          </w:tcPr>
          <w:p w14:paraId="7C9C0251" w14:textId="77777777" w:rsidR="00AB06DE" w:rsidRDefault="00AB06DE" w:rsidP="00146CA8">
            <w:pPr>
              <w:pStyle w:val="ListParagraph"/>
              <w:numPr>
                <w:ilvl w:val="0"/>
                <w:numId w:val="11"/>
              </w:numPr>
              <w:textAlignment w:val="baseline"/>
            </w:pPr>
            <w:r>
              <w:t>Administrative costs</w:t>
            </w:r>
          </w:p>
          <w:p w14:paraId="0811E679" w14:textId="77777777" w:rsidR="00AB06DE" w:rsidRPr="001E7D6D" w:rsidRDefault="00AB06DE" w:rsidP="00146CA8">
            <w:pPr>
              <w:pStyle w:val="ListParagraph"/>
              <w:numPr>
                <w:ilvl w:val="0"/>
                <w:numId w:val="11"/>
              </w:numPr>
              <w:textAlignment w:val="baseline"/>
            </w:pPr>
            <w:r>
              <w:t>Data collection</w:t>
            </w:r>
          </w:p>
        </w:tc>
      </w:tr>
      <w:tr w:rsidR="00054D70" w:rsidRPr="001E7D6D" w14:paraId="0795BEA5" w14:textId="77777777" w:rsidTr="00AB06DE">
        <w:tc>
          <w:tcPr>
            <w:tcW w:w="5462" w:type="dxa"/>
            <w:shd w:val="clear" w:color="auto" w:fill="D5DCE4" w:themeFill="text2" w:themeFillTint="33"/>
            <w:tcMar>
              <w:top w:w="58" w:type="dxa"/>
              <w:left w:w="115" w:type="dxa"/>
              <w:bottom w:w="58" w:type="dxa"/>
              <w:right w:w="115" w:type="dxa"/>
            </w:tcMar>
          </w:tcPr>
          <w:p w14:paraId="36F601ED" w14:textId="357943E0" w:rsidR="00054D70" w:rsidRDefault="00054D70" w:rsidP="00054D70">
            <w:pPr>
              <w:pStyle w:val="ListParagraph"/>
              <w:numPr>
                <w:ilvl w:val="0"/>
                <w:numId w:val="43"/>
              </w:numPr>
              <w:ind w:left="360"/>
              <w:contextualSpacing w:val="0"/>
              <w:textAlignment w:val="baseline"/>
            </w:pPr>
            <w:r>
              <w:t>Provide access to recovery-</w:t>
            </w:r>
            <w:r w:rsidRPr="00054D70">
              <w:t>focused information and resources through public presentation</w:t>
            </w:r>
          </w:p>
        </w:tc>
        <w:tc>
          <w:tcPr>
            <w:tcW w:w="2185" w:type="dxa"/>
            <w:shd w:val="clear" w:color="auto" w:fill="D5DCE4" w:themeFill="text2" w:themeFillTint="33"/>
            <w:tcMar>
              <w:top w:w="58" w:type="dxa"/>
              <w:left w:w="115" w:type="dxa"/>
              <w:bottom w:w="58" w:type="dxa"/>
              <w:right w:w="115" w:type="dxa"/>
            </w:tcMar>
          </w:tcPr>
          <w:p w14:paraId="16B4BF83" w14:textId="1E11A2A3" w:rsidR="00054D70" w:rsidRDefault="00054D70" w:rsidP="00F8454D">
            <w:pPr>
              <w:textAlignment w:val="baseline"/>
            </w:pPr>
            <w:r>
              <w:t>Congregation</w:t>
            </w:r>
            <w:r w:rsidR="00F8454D">
              <w:t>, General Population</w:t>
            </w:r>
          </w:p>
        </w:tc>
        <w:tc>
          <w:tcPr>
            <w:tcW w:w="6753" w:type="dxa"/>
            <w:shd w:val="clear" w:color="auto" w:fill="D5DCE4" w:themeFill="text2" w:themeFillTint="33"/>
            <w:tcMar>
              <w:top w:w="58" w:type="dxa"/>
              <w:left w:w="115" w:type="dxa"/>
              <w:bottom w:w="58" w:type="dxa"/>
              <w:right w:w="115" w:type="dxa"/>
            </w:tcMar>
          </w:tcPr>
          <w:p w14:paraId="2F23B2F9" w14:textId="364BC70E" w:rsidR="00054D70" w:rsidRDefault="00054D70" w:rsidP="00054D70">
            <w:pPr>
              <w:pStyle w:val="ListParagraph"/>
              <w:numPr>
                <w:ilvl w:val="0"/>
                <w:numId w:val="11"/>
              </w:numPr>
              <w:textAlignment w:val="baseline"/>
            </w:pPr>
            <w:r>
              <w:t>Print material/resources – purchase or rental (i.e., license fee)</w:t>
            </w:r>
          </w:p>
        </w:tc>
      </w:tr>
    </w:tbl>
    <w:p w14:paraId="31121C41" w14:textId="77777777" w:rsidR="00B94C1C" w:rsidRDefault="00B94C1C" w:rsidP="005D1AB5">
      <w:pPr>
        <w:pStyle w:val="Heading1"/>
        <w:spacing w:before="0" w:after="120"/>
        <w:ind w:right="0"/>
        <w:jc w:val="center"/>
        <w:rPr>
          <w:color w:val="015B8C" w:themeColor="accent4"/>
          <w:sz w:val="28"/>
          <w:szCs w:val="28"/>
        </w:rPr>
      </w:pPr>
      <w:r>
        <w:rPr>
          <w:color w:val="015B8C" w:themeColor="accent4"/>
          <w:sz w:val="28"/>
          <w:szCs w:val="28"/>
        </w:rPr>
        <w:br w:type="page"/>
      </w:r>
    </w:p>
    <w:p w14:paraId="1ED2B990" w14:textId="14B7AA4C" w:rsidR="00176AF8" w:rsidRPr="001E7D6D" w:rsidRDefault="00236412" w:rsidP="005D1AB5">
      <w:pPr>
        <w:pStyle w:val="Heading1"/>
        <w:spacing w:before="0" w:after="120"/>
        <w:ind w:right="0"/>
        <w:jc w:val="center"/>
        <w:rPr>
          <w:color w:val="015B8C" w:themeColor="accent4"/>
          <w:sz w:val="28"/>
          <w:szCs w:val="28"/>
        </w:rPr>
      </w:pPr>
      <w:r>
        <w:rPr>
          <w:color w:val="015B8C" w:themeColor="accent4"/>
          <w:sz w:val="28"/>
          <w:szCs w:val="28"/>
        </w:rPr>
        <w:lastRenderedPageBreak/>
        <w:t>Additional Required</w:t>
      </w:r>
      <w:r w:rsidR="00176AF8" w:rsidRPr="001E7D6D">
        <w:rPr>
          <w:color w:val="015B8C" w:themeColor="accent4"/>
          <w:sz w:val="28"/>
          <w:szCs w:val="28"/>
        </w:rPr>
        <w:t xml:space="preserve"> Strategies</w:t>
      </w:r>
      <w:r>
        <w:rPr>
          <w:color w:val="015B8C" w:themeColor="accent4"/>
          <w:sz w:val="28"/>
          <w:szCs w:val="28"/>
        </w:rPr>
        <w:t xml:space="preserve"> for </w:t>
      </w:r>
      <w:r w:rsidR="005D1AB5">
        <w:rPr>
          <w:color w:val="015B8C" w:themeColor="accent4"/>
          <w:sz w:val="28"/>
          <w:szCs w:val="28"/>
        </w:rPr>
        <w:t>Recovery Community Organizations</w:t>
      </w:r>
    </w:p>
    <w:tbl>
      <w:tblPr>
        <w:tblW w:w="14400" w:type="dxa"/>
        <w:tblInd w:w="10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left w:w="0" w:type="dxa"/>
          <w:right w:w="0" w:type="dxa"/>
        </w:tblCellMar>
        <w:tblLook w:val="04A0" w:firstRow="1" w:lastRow="0" w:firstColumn="1" w:lastColumn="0" w:noHBand="0" w:noVBand="1"/>
      </w:tblPr>
      <w:tblGrid>
        <w:gridCol w:w="5462"/>
        <w:gridCol w:w="2185"/>
        <w:gridCol w:w="6753"/>
      </w:tblGrid>
      <w:tr w:rsidR="00054D70" w:rsidRPr="001E7D6D" w14:paraId="262197D2" w14:textId="77777777" w:rsidTr="00054D70">
        <w:tc>
          <w:tcPr>
            <w:tcW w:w="5462" w:type="dxa"/>
            <w:shd w:val="clear" w:color="auto" w:fill="6CCAFE" w:themeFill="accent4" w:themeFillTint="66"/>
            <w:tcMar>
              <w:top w:w="58" w:type="dxa"/>
              <w:left w:w="115" w:type="dxa"/>
              <w:bottom w:w="58" w:type="dxa"/>
              <w:right w:w="115" w:type="dxa"/>
            </w:tcMar>
            <w:vAlign w:val="bottom"/>
          </w:tcPr>
          <w:p w14:paraId="5EDA0D62" w14:textId="77777777" w:rsidR="00054D70" w:rsidRPr="001E7D6D" w:rsidRDefault="00054D70" w:rsidP="00176AF8">
            <w:pPr>
              <w:textAlignment w:val="baseline"/>
              <w:rPr>
                <w:b/>
                <w:color w:val="015B8C" w:themeColor="accent4"/>
              </w:rPr>
            </w:pPr>
            <w:r w:rsidRPr="001E7D6D">
              <w:rPr>
                <w:b/>
                <w:color w:val="015B8C" w:themeColor="accent4"/>
              </w:rPr>
              <w:t>Types of Strategies</w:t>
            </w:r>
          </w:p>
        </w:tc>
        <w:tc>
          <w:tcPr>
            <w:tcW w:w="2185" w:type="dxa"/>
            <w:shd w:val="clear" w:color="auto" w:fill="6CCAFE" w:themeFill="accent4" w:themeFillTint="66"/>
            <w:tcMar>
              <w:top w:w="58" w:type="dxa"/>
              <w:left w:w="115" w:type="dxa"/>
              <w:bottom w:w="58" w:type="dxa"/>
              <w:right w:w="115" w:type="dxa"/>
            </w:tcMar>
            <w:vAlign w:val="bottom"/>
          </w:tcPr>
          <w:p w14:paraId="6E405219" w14:textId="77777777" w:rsidR="00054D70" w:rsidRPr="001E7D6D" w:rsidRDefault="00054D70" w:rsidP="00176AF8">
            <w:pPr>
              <w:textAlignment w:val="baseline"/>
              <w:rPr>
                <w:color w:val="015B8C" w:themeColor="accent4"/>
              </w:rPr>
            </w:pPr>
            <w:r w:rsidRPr="001E7D6D">
              <w:rPr>
                <w:b/>
                <w:bCs/>
                <w:color w:val="015B8C" w:themeColor="accent4"/>
              </w:rPr>
              <w:t>Intended Audience</w:t>
            </w:r>
          </w:p>
        </w:tc>
        <w:tc>
          <w:tcPr>
            <w:tcW w:w="6753" w:type="dxa"/>
            <w:shd w:val="clear" w:color="auto" w:fill="6CCAFE" w:themeFill="accent4" w:themeFillTint="66"/>
            <w:tcMar>
              <w:top w:w="58" w:type="dxa"/>
              <w:left w:w="115" w:type="dxa"/>
              <w:bottom w:w="58" w:type="dxa"/>
              <w:right w:w="115" w:type="dxa"/>
            </w:tcMar>
            <w:vAlign w:val="bottom"/>
          </w:tcPr>
          <w:p w14:paraId="349A7FB2" w14:textId="77777777" w:rsidR="00054D70" w:rsidRPr="001E7D6D" w:rsidRDefault="00054D70" w:rsidP="00176AF8">
            <w:pPr>
              <w:textAlignment w:val="baseline"/>
              <w:rPr>
                <w:color w:val="015B8C" w:themeColor="accent4"/>
              </w:rPr>
            </w:pPr>
            <w:r>
              <w:rPr>
                <w:b/>
                <w:bCs/>
                <w:color w:val="015B8C" w:themeColor="accent4"/>
              </w:rPr>
              <w:t>Allowable Uses of Funds</w:t>
            </w:r>
          </w:p>
        </w:tc>
      </w:tr>
      <w:tr w:rsidR="00054D70" w:rsidRPr="001E7D6D" w14:paraId="154BFB7D" w14:textId="77777777" w:rsidTr="00054D70">
        <w:tc>
          <w:tcPr>
            <w:tcW w:w="5462" w:type="dxa"/>
            <w:shd w:val="clear" w:color="auto" w:fill="B5E4FE" w:themeFill="accent4" w:themeFillTint="33"/>
            <w:tcMar>
              <w:top w:w="58" w:type="dxa"/>
              <w:left w:w="115" w:type="dxa"/>
              <w:bottom w:w="58" w:type="dxa"/>
              <w:right w:w="115" w:type="dxa"/>
            </w:tcMar>
            <w:hideMark/>
          </w:tcPr>
          <w:p w14:paraId="73BC41F6" w14:textId="3153739F" w:rsidR="00054D70" w:rsidRPr="001E7D6D" w:rsidRDefault="00054D70" w:rsidP="00054D70">
            <w:pPr>
              <w:pStyle w:val="ListParagraph"/>
              <w:numPr>
                <w:ilvl w:val="0"/>
                <w:numId w:val="43"/>
              </w:numPr>
              <w:ind w:left="360"/>
              <w:contextualSpacing w:val="0"/>
              <w:textAlignment w:val="baseline"/>
            </w:pPr>
            <w:r>
              <w:t>Facilitate</w:t>
            </w:r>
            <w:r w:rsidRPr="002903AE">
              <w:t xml:space="preserve"> professional development </w:t>
            </w:r>
            <w:r>
              <w:t xml:space="preserve">training </w:t>
            </w:r>
            <w:r w:rsidRPr="002903AE">
              <w:t>for</w:t>
            </w:r>
            <w:r>
              <w:t xml:space="preserve"> organization personnel, including project directors, executive directors, Certified Peer Support Specialists, Certified Recovery Coaches, and volunteers</w:t>
            </w:r>
          </w:p>
        </w:tc>
        <w:tc>
          <w:tcPr>
            <w:tcW w:w="2185" w:type="dxa"/>
            <w:shd w:val="clear" w:color="auto" w:fill="B5E4FE" w:themeFill="accent4" w:themeFillTint="33"/>
            <w:tcMar>
              <w:top w:w="58" w:type="dxa"/>
              <w:left w:w="115" w:type="dxa"/>
              <w:bottom w:w="58" w:type="dxa"/>
              <w:right w:w="115" w:type="dxa"/>
            </w:tcMar>
            <w:hideMark/>
          </w:tcPr>
          <w:p w14:paraId="183B6358" w14:textId="77777777" w:rsidR="00054D70" w:rsidRPr="001E7D6D" w:rsidRDefault="00054D70" w:rsidP="00B94C1C">
            <w:pPr>
              <w:textAlignment w:val="baseline"/>
            </w:pPr>
            <w:r>
              <w:t>Internal</w:t>
            </w:r>
          </w:p>
        </w:tc>
        <w:tc>
          <w:tcPr>
            <w:tcW w:w="6753" w:type="dxa"/>
            <w:shd w:val="clear" w:color="auto" w:fill="B5E4FE" w:themeFill="accent4" w:themeFillTint="33"/>
            <w:tcMar>
              <w:top w:w="58" w:type="dxa"/>
              <w:left w:w="115" w:type="dxa"/>
              <w:bottom w:w="58" w:type="dxa"/>
              <w:right w:w="115" w:type="dxa"/>
            </w:tcMar>
            <w:hideMark/>
          </w:tcPr>
          <w:p w14:paraId="395EECE1" w14:textId="5F8504E6" w:rsidR="00054D70" w:rsidRDefault="00054D70" w:rsidP="00146CA8">
            <w:pPr>
              <w:pStyle w:val="ListParagraph"/>
              <w:numPr>
                <w:ilvl w:val="0"/>
                <w:numId w:val="11"/>
              </w:numPr>
              <w:textAlignment w:val="baseline"/>
            </w:pPr>
            <w:r w:rsidRPr="005D1AB5">
              <w:t xml:space="preserve">Costs to purchase curriculum materials for trainers and </w:t>
            </w:r>
            <w:r>
              <w:t>students</w:t>
            </w:r>
          </w:p>
          <w:p w14:paraId="24BDAF28" w14:textId="77777777" w:rsidR="00054D70" w:rsidRPr="00054D70" w:rsidRDefault="00054D70" w:rsidP="00146CA8">
            <w:pPr>
              <w:pStyle w:val="ListParagraph"/>
              <w:numPr>
                <w:ilvl w:val="0"/>
                <w:numId w:val="11"/>
              </w:numPr>
              <w:textAlignment w:val="baseline"/>
              <w:rPr>
                <w:b/>
              </w:rPr>
            </w:pPr>
            <w:r>
              <w:t>Print and electronic materials required for training</w:t>
            </w:r>
          </w:p>
          <w:p w14:paraId="5AAD2C28" w14:textId="77777777" w:rsidR="00054D70" w:rsidRPr="00054D70" w:rsidRDefault="00054D70" w:rsidP="00146CA8">
            <w:pPr>
              <w:pStyle w:val="ListParagraph"/>
              <w:numPr>
                <w:ilvl w:val="0"/>
                <w:numId w:val="11"/>
              </w:numPr>
              <w:textAlignment w:val="baseline"/>
              <w:rPr>
                <w:b/>
              </w:rPr>
            </w:pPr>
            <w:r>
              <w:t>Trainer fees</w:t>
            </w:r>
          </w:p>
          <w:p w14:paraId="09B23946" w14:textId="31966B24" w:rsidR="00054D70" w:rsidRPr="001E7D6D" w:rsidRDefault="00054D70" w:rsidP="00146CA8">
            <w:pPr>
              <w:pStyle w:val="ListParagraph"/>
              <w:numPr>
                <w:ilvl w:val="0"/>
                <w:numId w:val="11"/>
              </w:numPr>
              <w:textAlignment w:val="baseline"/>
              <w:rPr>
                <w:b/>
              </w:rPr>
            </w:pPr>
            <w:r>
              <w:t>Consultant fees</w:t>
            </w:r>
          </w:p>
        </w:tc>
      </w:tr>
      <w:tr w:rsidR="00054D70" w:rsidRPr="001E7D6D" w14:paraId="42A9709F" w14:textId="77777777" w:rsidTr="00054D70">
        <w:tc>
          <w:tcPr>
            <w:tcW w:w="5462" w:type="dxa"/>
            <w:shd w:val="clear" w:color="auto" w:fill="B5E4FE" w:themeFill="accent4" w:themeFillTint="33"/>
            <w:tcMar>
              <w:top w:w="58" w:type="dxa"/>
              <w:left w:w="115" w:type="dxa"/>
              <w:bottom w:w="58" w:type="dxa"/>
              <w:right w:w="115" w:type="dxa"/>
            </w:tcMar>
          </w:tcPr>
          <w:p w14:paraId="44C64CAF" w14:textId="6EB833E8" w:rsidR="00054D70" w:rsidRDefault="00054D70" w:rsidP="00054D70">
            <w:pPr>
              <w:pStyle w:val="ListParagraph"/>
              <w:numPr>
                <w:ilvl w:val="0"/>
                <w:numId w:val="37"/>
              </w:numPr>
              <w:ind w:left="360"/>
              <w:contextualSpacing w:val="0"/>
              <w:textAlignment w:val="baseline"/>
            </w:pPr>
            <w:r>
              <w:t>Develop sustainability</w:t>
            </w:r>
            <w:r w:rsidRPr="002903AE">
              <w:t xml:space="preserve"> </w:t>
            </w:r>
            <w:r>
              <w:t>plans</w:t>
            </w:r>
            <w:r w:rsidRPr="002903AE">
              <w:t xml:space="preserve">, to include fundraising, cultivation of </w:t>
            </w:r>
            <w:r>
              <w:t>community relationships</w:t>
            </w:r>
            <w:r w:rsidRPr="002903AE">
              <w:t xml:space="preserve">, developing a </w:t>
            </w:r>
            <w:r>
              <w:t>donor</w:t>
            </w:r>
            <w:r w:rsidRPr="002903AE">
              <w:t xml:space="preserve"> database, </w:t>
            </w:r>
            <w:r>
              <w:t xml:space="preserve">and </w:t>
            </w:r>
            <w:r w:rsidRPr="002903AE">
              <w:t>grant writing</w:t>
            </w:r>
          </w:p>
        </w:tc>
        <w:tc>
          <w:tcPr>
            <w:tcW w:w="2185" w:type="dxa"/>
            <w:shd w:val="clear" w:color="auto" w:fill="B5E4FE" w:themeFill="accent4" w:themeFillTint="33"/>
            <w:tcMar>
              <w:top w:w="58" w:type="dxa"/>
              <w:left w:w="115" w:type="dxa"/>
              <w:bottom w:w="58" w:type="dxa"/>
              <w:right w:w="115" w:type="dxa"/>
            </w:tcMar>
          </w:tcPr>
          <w:p w14:paraId="0678BC14" w14:textId="3BBBCD27" w:rsidR="00054D70" w:rsidRPr="001E7D6D" w:rsidRDefault="00054D70" w:rsidP="00F20147">
            <w:pPr>
              <w:textAlignment w:val="baseline"/>
            </w:pPr>
            <w:r>
              <w:t>Internal</w:t>
            </w:r>
          </w:p>
        </w:tc>
        <w:tc>
          <w:tcPr>
            <w:tcW w:w="6753" w:type="dxa"/>
            <w:shd w:val="clear" w:color="auto" w:fill="B5E4FE" w:themeFill="accent4" w:themeFillTint="33"/>
            <w:tcMar>
              <w:top w:w="58" w:type="dxa"/>
              <w:left w:w="115" w:type="dxa"/>
              <w:bottom w:w="58" w:type="dxa"/>
              <w:right w:w="115" w:type="dxa"/>
            </w:tcMar>
          </w:tcPr>
          <w:p w14:paraId="60D41152" w14:textId="397C6BCF" w:rsidR="00054D70" w:rsidRPr="00A9315F" w:rsidRDefault="00054D70" w:rsidP="00146CA8">
            <w:pPr>
              <w:pStyle w:val="ListParagraph"/>
              <w:numPr>
                <w:ilvl w:val="0"/>
                <w:numId w:val="37"/>
              </w:numPr>
              <w:ind w:left="360"/>
              <w:contextualSpacing w:val="0"/>
              <w:textAlignment w:val="baseline"/>
            </w:pPr>
            <w:r w:rsidRPr="00A9315F">
              <w:t>Consultant fees to assist with development and implementation of strategic plan</w:t>
            </w:r>
          </w:p>
        </w:tc>
      </w:tr>
      <w:tr w:rsidR="00054D70" w:rsidRPr="001E7D6D" w14:paraId="546EEFBE" w14:textId="77777777" w:rsidTr="00054D70">
        <w:tc>
          <w:tcPr>
            <w:tcW w:w="5462" w:type="dxa"/>
            <w:shd w:val="clear" w:color="auto" w:fill="B5E4FE" w:themeFill="accent4" w:themeFillTint="33"/>
            <w:tcMar>
              <w:top w:w="58" w:type="dxa"/>
              <w:left w:w="115" w:type="dxa"/>
              <w:bottom w:w="58" w:type="dxa"/>
              <w:right w:w="115" w:type="dxa"/>
            </w:tcMar>
          </w:tcPr>
          <w:p w14:paraId="6BBED850" w14:textId="7294B238" w:rsidR="00054D70" w:rsidRPr="002903AE" w:rsidRDefault="00054D70" w:rsidP="00146CA8">
            <w:pPr>
              <w:pStyle w:val="ListParagraph"/>
              <w:numPr>
                <w:ilvl w:val="0"/>
                <w:numId w:val="37"/>
              </w:numPr>
              <w:ind w:left="360"/>
              <w:contextualSpacing w:val="0"/>
              <w:textAlignment w:val="baseline"/>
            </w:pPr>
            <w:r>
              <w:t>Development of faith-based recovery coalition</w:t>
            </w:r>
          </w:p>
        </w:tc>
        <w:tc>
          <w:tcPr>
            <w:tcW w:w="2185" w:type="dxa"/>
            <w:shd w:val="clear" w:color="auto" w:fill="B5E4FE" w:themeFill="accent4" w:themeFillTint="33"/>
            <w:tcMar>
              <w:top w:w="58" w:type="dxa"/>
              <w:left w:w="115" w:type="dxa"/>
              <w:bottom w:w="58" w:type="dxa"/>
              <w:right w:w="115" w:type="dxa"/>
            </w:tcMar>
          </w:tcPr>
          <w:p w14:paraId="137D56B2" w14:textId="15A5A3BB" w:rsidR="00054D70" w:rsidRDefault="00054D70" w:rsidP="00B94C1C">
            <w:pPr>
              <w:textAlignment w:val="baseline"/>
            </w:pPr>
            <w:r>
              <w:t>Other Faith Communities</w:t>
            </w:r>
          </w:p>
        </w:tc>
        <w:tc>
          <w:tcPr>
            <w:tcW w:w="6753" w:type="dxa"/>
            <w:shd w:val="clear" w:color="auto" w:fill="B5E4FE" w:themeFill="accent4" w:themeFillTint="33"/>
            <w:tcMar>
              <w:top w:w="58" w:type="dxa"/>
              <w:left w:w="115" w:type="dxa"/>
              <w:bottom w:w="58" w:type="dxa"/>
              <w:right w:w="115" w:type="dxa"/>
            </w:tcMar>
          </w:tcPr>
          <w:p w14:paraId="69EC61A7" w14:textId="6C01CD02" w:rsidR="00054D70" w:rsidRDefault="00054D70" w:rsidP="00054D70">
            <w:pPr>
              <w:pStyle w:val="ListParagraph"/>
              <w:numPr>
                <w:ilvl w:val="0"/>
                <w:numId w:val="37"/>
              </w:numPr>
              <w:ind w:left="360"/>
              <w:contextualSpacing w:val="0"/>
              <w:textAlignment w:val="baseline"/>
            </w:pPr>
            <w:r>
              <w:t>Printed material</w:t>
            </w:r>
          </w:p>
          <w:p w14:paraId="19828159" w14:textId="77777777" w:rsidR="00054D70" w:rsidRDefault="00054D70" w:rsidP="00054D70">
            <w:pPr>
              <w:pStyle w:val="ListParagraph"/>
              <w:numPr>
                <w:ilvl w:val="0"/>
                <w:numId w:val="37"/>
              </w:numPr>
              <w:ind w:left="360"/>
              <w:contextualSpacing w:val="0"/>
              <w:textAlignment w:val="baseline"/>
            </w:pPr>
            <w:r>
              <w:t>Speaker fees</w:t>
            </w:r>
          </w:p>
          <w:p w14:paraId="21F95409" w14:textId="77777777" w:rsidR="00054D70" w:rsidRDefault="00054D70" w:rsidP="00054D70">
            <w:pPr>
              <w:pStyle w:val="ListParagraph"/>
              <w:numPr>
                <w:ilvl w:val="0"/>
                <w:numId w:val="37"/>
              </w:numPr>
              <w:ind w:left="360"/>
              <w:contextualSpacing w:val="0"/>
              <w:textAlignment w:val="baseline"/>
            </w:pPr>
            <w:r>
              <w:t>Facility rental fees</w:t>
            </w:r>
          </w:p>
          <w:p w14:paraId="4A73B837" w14:textId="541BB455" w:rsidR="00054D70" w:rsidRPr="00A9315F" w:rsidRDefault="00054D70" w:rsidP="00054D70">
            <w:pPr>
              <w:pStyle w:val="ListParagraph"/>
              <w:numPr>
                <w:ilvl w:val="0"/>
                <w:numId w:val="37"/>
              </w:numPr>
              <w:ind w:left="360"/>
              <w:contextualSpacing w:val="0"/>
              <w:textAlignment w:val="baseline"/>
            </w:pPr>
            <w:r>
              <w:t>T</w:t>
            </w:r>
            <w:r w:rsidRPr="00054D70">
              <w:t>ransportation</w:t>
            </w:r>
          </w:p>
        </w:tc>
      </w:tr>
      <w:tr w:rsidR="00054D70" w:rsidRPr="001E7D6D" w14:paraId="7ECC0C7F" w14:textId="77777777" w:rsidTr="00054D70">
        <w:tc>
          <w:tcPr>
            <w:tcW w:w="5462" w:type="dxa"/>
            <w:shd w:val="clear" w:color="auto" w:fill="B5E4FE" w:themeFill="accent4" w:themeFillTint="33"/>
            <w:tcMar>
              <w:top w:w="58" w:type="dxa"/>
              <w:left w:w="115" w:type="dxa"/>
              <w:bottom w:w="58" w:type="dxa"/>
              <w:right w:w="115" w:type="dxa"/>
            </w:tcMar>
          </w:tcPr>
          <w:p w14:paraId="3E8E7EF8" w14:textId="2C5136D5" w:rsidR="00054D70" w:rsidRDefault="00054D70" w:rsidP="00146CA8">
            <w:pPr>
              <w:pStyle w:val="ListParagraph"/>
              <w:numPr>
                <w:ilvl w:val="0"/>
                <w:numId w:val="37"/>
              </w:numPr>
              <w:ind w:left="360"/>
              <w:contextualSpacing w:val="0"/>
              <w:textAlignment w:val="baseline"/>
            </w:pPr>
            <w:r w:rsidRPr="002903AE">
              <w:t>Provide for and/or facilitate scholarshi</w:t>
            </w:r>
            <w:r>
              <w:t>ps and financial assistance for community members seeking paid services (e.g., housing, vocational skills development, education)</w:t>
            </w:r>
          </w:p>
        </w:tc>
        <w:tc>
          <w:tcPr>
            <w:tcW w:w="2185" w:type="dxa"/>
            <w:shd w:val="clear" w:color="auto" w:fill="B5E4FE" w:themeFill="accent4" w:themeFillTint="33"/>
            <w:tcMar>
              <w:top w:w="58" w:type="dxa"/>
              <w:left w:w="115" w:type="dxa"/>
              <w:bottom w:w="58" w:type="dxa"/>
              <w:right w:w="115" w:type="dxa"/>
            </w:tcMar>
          </w:tcPr>
          <w:p w14:paraId="7BA9D22C" w14:textId="18851CFA" w:rsidR="00054D70" w:rsidRPr="001E7D6D" w:rsidRDefault="00054D70" w:rsidP="00B94C1C">
            <w:pPr>
              <w:textAlignment w:val="baseline"/>
            </w:pPr>
            <w:r>
              <w:t>Program Participants</w:t>
            </w:r>
          </w:p>
        </w:tc>
        <w:tc>
          <w:tcPr>
            <w:tcW w:w="6753" w:type="dxa"/>
            <w:shd w:val="clear" w:color="auto" w:fill="B5E4FE" w:themeFill="accent4" w:themeFillTint="33"/>
            <w:tcMar>
              <w:top w:w="58" w:type="dxa"/>
              <w:left w:w="115" w:type="dxa"/>
              <w:bottom w:w="58" w:type="dxa"/>
              <w:right w:w="115" w:type="dxa"/>
            </w:tcMar>
          </w:tcPr>
          <w:p w14:paraId="04F61C23" w14:textId="77777777" w:rsidR="00054D70" w:rsidRDefault="00054D70" w:rsidP="00054D70">
            <w:pPr>
              <w:pStyle w:val="ListParagraph"/>
              <w:numPr>
                <w:ilvl w:val="0"/>
                <w:numId w:val="37"/>
              </w:numPr>
              <w:ind w:left="360"/>
              <w:textAlignment w:val="baseline"/>
            </w:pPr>
            <w:r>
              <w:t>Initial entrance costs</w:t>
            </w:r>
          </w:p>
          <w:p w14:paraId="70A224DC" w14:textId="77777777" w:rsidR="00054D70" w:rsidRDefault="00054D70" w:rsidP="00054D70">
            <w:pPr>
              <w:pStyle w:val="ListParagraph"/>
              <w:numPr>
                <w:ilvl w:val="0"/>
                <w:numId w:val="37"/>
              </w:numPr>
              <w:ind w:left="360"/>
              <w:textAlignment w:val="baseline"/>
            </w:pPr>
            <w:r>
              <w:t>Transportation</w:t>
            </w:r>
          </w:p>
          <w:p w14:paraId="3CF0D945" w14:textId="176CFAF6" w:rsidR="00054D70" w:rsidRPr="00A9315F" w:rsidRDefault="00054D70" w:rsidP="00054D70">
            <w:pPr>
              <w:pStyle w:val="ListParagraph"/>
              <w:numPr>
                <w:ilvl w:val="0"/>
                <w:numId w:val="37"/>
              </w:numPr>
              <w:ind w:left="360"/>
              <w:contextualSpacing w:val="0"/>
              <w:textAlignment w:val="baseline"/>
            </w:pPr>
            <w:r>
              <w:t>Clothing/food/hygiene needs</w:t>
            </w:r>
          </w:p>
        </w:tc>
      </w:tr>
    </w:tbl>
    <w:p w14:paraId="1B2A29FF" w14:textId="77777777" w:rsidR="00B94C1C" w:rsidRDefault="00B94C1C" w:rsidP="005D1AB5">
      <w:pPr>
        <w:pStyle w:val="Heading1"/>
        <w:spacing w:before="0" w:after="120"/>
        <w:jc w:val="center"/>
        <w:rPr>
          <w:color w:val="015B8C" w:themeColor="accent4"/>
          <w:sz w:val="28"/>
          <w:szCs w:val="28"/>
        </w:rPr>
      </w:pPr>
      <w:r>
        <w:rPr>
          <w:color w:val="015B8C" w:themeColor="accent4"/>
          <w:sz w:val="28"/>
          <w:szCs w:val="28"/>
        </w:rPr>
        <w:br w:type="page"/>
      </w:r>
    </w:p>
    <w:p w14:paraId="3B99E6F1" w14:textId="77777777" w:rsidR="00176AF8" w:rsidRPr="001E7D6D" w:rsidRDefault="00176AF8" w:rsidP="005D1AB5">
      <w:pPr>
        <w:pStyle w:val="Heading1"/>
        <w:spacing w:before="0" w:after="120"/>
        <w:jc w:val="center"/>
        <w:rPr>
          <w:sz w:val="28"/>
          <w:szCs w:val="28"/>
        </w:rPr>
      </w:pPr>
      <w:r w:rsidRPr="00176AF8">
        <w:rPr>
          <w:color w:val="015B8C" w:themeColor="accent4"/>
          <w:sz w:val="28"/>
          <w:szCs w:val="28"/>
        </w:rPr>
        <w:lastRenderedPageBreak/>
        <w:t xml:space="preserve">Community Events </w:t>
      </w:r>
      <w:r w:rsidRPr="001E7D6D">
        <w:rPr>
          <w:color w:val="015B8C" w:themeColor="accent4"/>
          <w:sz w:val="28"/>
          <w:szCs w:val="28"/>
        </w:rPr>
        <w:t>Strategies</w:t>
      </w:r>
    </w:p>
    <w:tbl>
      <w:tblPr>
        <w:tblW w:w="14400" w:type="dxa"/>
        <w:tblInd w:w="10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left w:w="0" w:type="dxa"/>
          <w:right w:w="0" w:type="dxa"/>
        </w:tblCellMar>
        <w:tblLook w:val="04A0" w:firstRow="1" w:lastRow="0" w:firstColumn="1" w:lastColumn="0" w:noHBand="0" w:noVBand="1"/>
      </w:tblPr>
      <w:tblGrid>
        <w:gridCol w:w="5462"/>
        <w:gridCol w:w="2185"/>
        <w:gridCol w:w="6753"/>
      </w:tblGrid>
      <w:tr w:rsidR="00F8454D" w:rsidRPr="001E7D6D" w14:paraId="10971B1B" w14:textId="77777777" w:rsidTr="00F8454D">
        <w:tc>
          <w:tcPr>
            <w:tcW w:w="4950" w:type="dxa"/>
            <w:shd w:val="clear" w:color="auto" w:fill="BFBFBF" w:themeFill="background1" w:themeFillShade="BF"/>
            <w:tcMar>
              <w:top w:w="58" w:type="dxa"/>
              <w:left w:w="115" w:type="dxa"/>
              <w:bottom w:w="58" w:type="dxa"/>
              <w:right w:w="115" w:type="dxa"/>
            </w:tcMar>
            <w:vAlign w:val="bottom"/>
          </w:tcPr>
          <w:p w14:paraId="429B1CE0" w14:textId="77777777" w:rsidR="00F8454D" w:rsidRPr="001E7D6D" w:rsidRDefault="00F8454D" w:rsidP="005D1AB5">
            <w:pPr>
              <w:textAlignment w:val="baseline"/>
              <w:rPr>
                <w:b/>
              </w:rPr>
            </w:pPr>
            <w:r w:rsidRPr="001E7D6D">
              <w:rPr>
                <w:b/>
                <w:color w:val="015B8C" w:themeColor="accent1"/>
              </w:rPr>
              <w:t>Types of Strategies</w:t>
            </w:r>
          </w:p>
        </w:tc>
        <w:tc>
          <w:tcPr>
            <w:tcW w:w="1980" w:type="dxa"/>
            <w:shd w:val="clear" w:color="auto" w:fill="BFBFBF" w:themeFill="background1" w:themeFillShade="BF"/>
            <w:tcMar>
              <w:top w:w="58" w:type="dxa"/>
              <w:left w:w="115" w:type="dxa"/>
              <w:bottom w:w="58" w:type="dxa"/>
              <w:right w:w="115" w:type="dxa"/>
            </w:tcMar>
            <w:vAlign w:val="bottom"/>
          </w:tcPr>
          <w:p w14:paraId="53AF8FA5" w14:textId="77777777" w:rsidR="00F8454D" w:rsidRPr="005D1AB5" w:rsidRDefault="00F8454D" w:rsidP="005D1AB5">
            <w:pPr>
              <w:textAlignment w:val="baseline"/>
              <w:rPr>
                <w:b/>
                <w:color w:val="015B8C" w:themeColor="accent4"/>
              </w:rPr>
            </w:pPr>
            <w:r w:rsidRPr="005D1AB5">
              <w:rPr>
                <w:b/>
                <w:bCs/>
                <w:color w:val="015B8C" w:themeColor="accent4"/>
              </w:rPr>
              <w:t>Intended Audience</w:t>
            </w:r>
          </w:p>
        </w:tc>
        <w:tc>
          <w:tcPr>
            <w:tcW w:w="6120" w:type="dxa"/>
            <w:shd w:val="clear" w:color="auto" w:fill="BFBFBF" w:themeFill="background1" w:themeFillShade="BF"/>
            <w:tcMar>
              <w:top w:w="58" w:type="dxa"/>
              <w:left w:w="115" w:type="dxa"/>
              <w:bottom w:w="58" w:type="dxa"/>
              <w:right w:w="115" w:type="dxa"/>
            </w:tcMar>
            <w:vAlign w:val="bottom"/>
          </w:tcPr>
          <w:p w14:paraId="112697B8" w14:textId="77777777" w:rsidR="00F8454D" w:rsidRPr="001E7D6D" w:rsidRDefault="00F8454D" w:rsidP="005D1AB5">
            <w:pPr>
              <w:textAlignment w:val="baseline"/>
              <w:rPr>
                <w:color w:val="015B8C" w:themeColor="accent4"/>
              </w:rPr>
            </w:pPr>
            <w:r>
              <w:rPr>
                <w:b/>
                <w:bCs/>
                <w:color w:val="015B8C" w:themeColor="accent4"/>
              </w:rPr>
              <w:t>Allowable Uses of Funds</w:t>
            </w:r>
          </w:p>
        </w:tc>
      </w:tr>
      <w:tr w:rsidR="00F8454D" w:rsidRPr="001E7D6D" w14:paraId="504AF009" w14:textId="77777777" w:rsidTr="00F8454D">
        <w:tc>
          <w:tcPr>
            <w:tcW w:w="4950" w:type="dxa"/>
            <w:shd w:val="clear" w:color="auto" w:fill="F2F2F2" w:themeFill="background1" w:themeFillShade="F2"/>
            <w:tcMar>
              <w:top w:w="58" w:type="dxa"/>
              <w:left w:w="115" w:type="dxa"/>
              <w:bottom w:w="58" w:type="dxa"/>
              <w:right w:w="115" w:type="dxa"/>
            </w:tcMar>
          </w:tcPr>
          <w:p w14:paraId="7800F15E" w14:textId="13A16ADF" w:rsidR="00F8454D" w:rsidRPr="001E7D6D" w:rsidRDefault="00F8454D" w:rsidP="00F8454D">
            <w:pPr>
              <w:pStyle w:val="ListParagraph"/>
              <w:numPr>
                <w:ilvl w:val="0"/>
                <w:numId w:val="37"/>
              </w:numPr>
              <w:ind w:left="360"/>
              <w:contextualSpacing w:val="0"/>
              <w:textAlignment w:val="baseline"/>
            </w:pPr>
            <w:r>
              <w:t>Host recovery-related “town hall” meetings/community f</w:t>
            </w:r>
            <w:r w:rsidRPr="001E7D6D">
              <w:t>orums</w:t>
            </w:r>
            <w:r>
              <w:t xml:space="preserve"> </w:t>
            </w:r>
            <w:r w:rsidRPr="00F8454D">
              <w:t>to discuss the intersectionality of faith and recovery</w:t>
            </w:r>
          </w:p>
        </w:tc>
        <w:tc>
          <w:tcPr>
            <w:tcW w:w="1980" w:type="dxa"/>
            <w:shd w:val="clear" w:color="auto" w:fill="F2F2F2" w:themeFill="background1" w:themeFillShade="F2"/>
            <w:tcMar>
              <w:top w:w="58" w:type="dxa"/>
              <w:left w:w="115" w:type="dxa"/>
              <w:bottom w:w="58" w:type="dxa"/>
              <w:right w:w="115" w:type="dxa"/>
            </w:tcMar>
          </w:tcPr>
          <w:p w14:paraId="5738AD04" w14:textId="77777777" w:rsidR="00F8454D" w:rsidRPr="001E7D6D" w:rsidRDefault="00F8454D" w:rsidP="00F61D8F">
            <w:pPr>
              <w:textAlignment w:val="baseline"/>
            </w:pPr>
            <w:r w:rsidRPr="001E7D6D">
              <w:t>General Population</w:t>
            </w:r>
            <w:r>
              <w:t>, Persons in Recovery</w:t>
            </w:r>
          </w:p>
        </w:tc>
        <w:tc>
          <w:tcPr>
            <w:tcW w:w="6120" w:type="dxa"/>
            <w:shd w:val="clear" w:color="auto" w:fill="F2F2F2" w:themeFill="background1" w:themeFillShade="F2"/>
            <w:tcMar>
              <w:top w:w="58" w:type="dxa"/>
              <w:left w:w="115" w:type="dxa"/>
              <w:bottom w:w="58" w:type="dxa"/>
              <w:right w:w="115" w:type="dxa"/>
            </w:tcMar>
          </w:tcPr>
          <w:p w14:paraId="345254AF" w14:textId="205E8D18" w:rsidR="00F8454D" w:rsidRPr="005D1AB5" w:rsidRDefault="00F8454D" w:rsidP="00146CA8">
            <w:pPr>
              <w:pStyle w:val="ListParagraph"/>
              <w:numPr>
                <w:ilvl w:val="0"/>
                <w:numId w:val="12"/>
              </w:numPr>
              <w:ind w:left="360"/>
              <w:contextualSpacing w:val="0"/>
              <w:textAlignment w:val="baseline"/>
            </w:pPr>
            <w:r w:rsidRPr="005D1AB5">
              <w:rPr>
                <w:bCs/>
              </w:rPr>
              <w:t>Promotion</w:t>
            </w:r>
            <w:r>
              <w:rPr>
                <w:bCs/>
              </w:rPr>
              <w:t>al material for</w:t>
            </w:r>
            <w:r w:rsidRPr="005D1AB5">
              <w:rPr>
                <w:bCs/>
              </w:rPr>
              <w:t xml:space="preserve"> the event</w:t>
            </w:r>
          </w:p>
          <w:p w14:paraId="55879C6F" w14:textId="77777777" w:rsidR="00F8454D" w:rsidRPr="001E7D6D" w:rsidRDefault="00F8454D" w:rsidP="00146CA8">
            <w:pPr>
              <w:pStyle w:val="ListParagraph"/>
              <w:numPr>
                <w:ilvl w:val="0"/>
                <w:numId w:val="12"/>
              </w:numPr>
              <w:ind w:left="360"/>
              <w:contextualSpacing w:val="0"/>
              <w:textAlignment w:val="baseline"/>
            </w:pPr>
            <w:r w:rsidRPr="001E7D6D">
              <w:t>Supplies/materials to host event</w:t>
            </w:r>
          </w:p>
          <w:p w14:paraId="4E892684" w14:textId="77777777" w:rsidR="00F8454D" w:rsidRPr="001E7D6D" w:rsidRDefault="00F8454D" w:rsidP="00146CA8">
            <w:pPr>
              <w:pStyle w:val="ListParagraph"/>
              <w:numPr>
                <w:ilvl w:val="0"/>
                <w:numId w:val="12"/>
              </w:numPr>
              <w:ind w:left="360"/>
              <w:contextualSpacing w:val="0"/>
              <w:textAlignment w:val="baseline"/>
            </w:pPr>
            <w:r>
              <w:t>Rental fees for facility/venue, speaker fees, etc.</w:t>
            </w:r>
          </w:p>
          <w:p w14:paraId="7E9767C5" w14:textId="7A11D83A" w:rsidR="00F8454D" w:rsidRDefault="00F8454D" w:rsidP="00146CA8">
            <w:pPr>
              <w:pStyle w:val="ListParagraph"/>
              <w:numPr>
                <w:ilvl w:val="0"/>
                <w:numId w:val="12"/>
              </w:numPr>
              <w:ind w:left="360"/>
              <w:contextualSpacing w:val="0"/>
              <w:textAlignment w:val="baseline"/>
            </w:pPr>
            <w:r w:rsidRPr="001E7D6D">
              <w:t>Masks, gloves, hand sanitizer</w:t>
            </w:r>
            <w:r>
              <w:t xml:space="preserve"> (as needed)</w:t>
            </w:r>
          </w:p>
          <w:p w14:paraId="1174FE42" w14:textId="77777777" w:rsidR="00F8454D" w:rsidRPr="00F61D8F" w:rsidRDefault="00F8454D" w:rsidP="00146CA8">
            <w:pPr>
              <w:pStyle w:val="ListParagraph"/>
              <w:numPr>
                <w:ilvl w:val="0"/>
                <w:numId w:val="12"/>
              </w:numPr>
              <w:ind w:left="360"/>
              <w:contextualSpacing w:val="0"/>
              <w:textAlignment w:val="baseline"/>
              <w:rPr>
                <w:b/>
              </w:rPr>
            </w:pPr>
            <w:r w:rsidRPr="00F61D8F">
              <w:rPr>
                <w:b/>
              </w:rPr>
              <w:t>Funds from other DAODAS grants may not be used to fund the events.</w:t>
            </w:r>
          </w:p>
        </w:tc>
      </w:tr>
      <w:tr w:rsidR="00F8454D" w:rsidRPr="001E7D6D" w14:paraId="36C763F6" w14:textId="77777777" w:rsidTr="00F8454D">
        <w:tc>
          <w:tcPr>
            <w:tcW w:w="4950" w:type="dxa"/>
            <w:shd w:val="clear" w:color="auto" w:fill="F2F2F2" w:themeFill="background1" w:themeFillShade="F2"/>
            <w:tcMar>
              <w:top w:w="58" w:type="dxa"/>
              <w:left w:w="115" w:type="dxa"/>
              <w:bottom w:w="58" w:type="dxa"/>
              <w:right w:w="115" w:type="dxa"/>
            </w:tcMar>
          </w:tcPr>
          <w:p w14:paraId="0D2FE128" w14:textId="6BB98160" w:rsidR="00F8454D" w:rsidRPr="001E7D6D" w:rsidRDefault="00F8454D" w:rsidP="00F8454D">
            <w:pPr>
              <w:pStyle w:val="ListParagraph"/>
              <w:numPr>
                <w:ilvl w:val="0"/>
                <w:numId w:val="45"/>
              </w:numPr>
              <w:ind w:left="360"/>
              <w:contextualSpacing w:val="0"/>
              <w:textAlignment w:val="baseline"/>
            </w:pPr>
            <w:r>
              <w:t>Host recovery c</w:t>
            </w:r>
            <w:r w:rsidRPr="001E7D6D">
              <w:t xml:space="preserve">ommunity </w:t>
            </w:r>
            <w:r>
              <w:t>s</w:t>
            </w:r>
            <w:r w:rsidRPr="001E7D6D">
              <w:t xml:space="preserve">ocial </w:t>
            </w:r>
            <w:r>
              <w:t>e</w:t>
            </w:r>
            <w:r w:rsidRPr="001E7D6D">
              <w:t xml:space="preserve">vents and </w:t>
            </w:r>
            <w:r>
              <w:t>g</w:t>
            </w:r>
            <w:r w:rsidRPr="001E7D6D">
              <w:t>at</w:t>
            </w:r>
            <w:r>
              <w:t xml:space="preserve">herings that promote </w:t>
            </w:r>
            <w:r w:rsidRPr="001E7D6D">
              <w:t>healthy family and</w:t>
            </w:r>
            <w:r>
              <w:t xml:space="preserve"> social bonding among </w:t>
            </w:r>
            <w:r w:rsidRPr="001E7D6D">
              <w:t xml:space="preserve">members </w:t>
            </w:r>
            <w:r>
              <w:t>of the recovery community, the faith community, and the community at large</w:t>
            </w:r>
          </w:p>
        </w:tc>
        <w:tc>
          <w:tcPr>
            <w:tcW w:w="1980" w:type="dxa"/>
            <w:shd w:val="clear" w:color="auto" w:fill="F2F2F2" w:themeFill="background1" w:themeFillShade="F2"/>
            <w:tcMar>
              <w:top w:w="58" w:type="dxa"/>
              <w:left w:w="115" w:type="dxa"/>
              <w:bottom w:w="58" w:type="dxa"/>
              <w:right w:w="115" w:type="dxa"/>
            </w:tcMar>
          </w:tcPr>
          <w:p w14:paraId="00DD69EB" w14:textId="77777777" w:rsidR="00F8454D" w:rsidRPr="001E7D6D" w:rsidRDefault="00F8454D" w:rsidP="005D1AB5">
            <w:pPr>
              <w:textAlignment w:val="baseline"/>
            </w:pPr>
            <w:r w:rsidRPr="001E7D6D">
              <w:t>General Populatio</w:t>
            </w:r>
            <w:r>
              <w:t>n, Persons in Recovery</w:t>
            </w:r>
          </w:p>
        </w:tc>
        <w:tc>
          <w:tcPr>
            <w:tcW w:w="6120" w:type="dxa"/>
            <w:shd w:val="clear" w:color="auto" w:fill="F2F2F2" w:themeFill="background1" w:themeFillShade="F2"/>
            <w:tcMar>
              <w:top w:w="58" w:type="dxa"/>
              <w:left w:w="115" w:type="dxa"/>
              <w:bottom w:w="58" w:type="dxa"/>
              <w:right w:w="115" w:type="dxa"/>
            </w:tcMar>
          </w:tcPr>
          <w:p w14:paraId="4934FA31" w14:textId="77777777" w:rsidR="00F8454D" w:rsidRPr="005D1AB5" w:rsidRDefault="00F8454D" w:rsidP="00146CA8">
            <w:pPr>
              <w:pStyle w:val="ListParagraph"/>
              <w:numPr>
                <w:ilvl w:val="0"/>
                <w:numId w:val="12"/>
              </w:numPr>
              <w:ind w:left="360"/>
              <w:contextualSpacing w:val="0"/>
              <w:textAlignment w:val="baseline"/>
            </w:pPr>
            <w:r w:rsidRPr="005D1AB5">
              <w:rPr>
                <w:bCs/>
              </w:rPr>
              <w:t>Promotion</w:t>
            </w:r>
            <w:r>
              <w:rPr>
                <w:bCs/>
              </w:rPr>
              <w:t xml:space="preserve">al material for </w:t>
            </w:r>
            <w:r w:rsidRPr="005D1AB5">
              <w:rPr>
                <w:bCs/>
              </w:rPr>
              <w:t>the event</w:t>
            </w:r>
          </w:p>
          <w:p w14:paraId="106F0EE2" w14:textId="77777777" w:rsidR="00F8454D" w:rsidRPr="001E7D6D" w:rsidRDefault="00F8454D" w:rsidP="00146CA8">
            <w:pPr>
              <w:pStyle w:val="ListParagraph"/>
              <w:numPr>
                <w:ilvl w:val="0"/>
                <w:numId w:val="12"/>
              </w:numPr>
              <w:ind w:left="360"/>
              <w:contextualSpacing w:val="0"/>
              <w:textAlignment w:val="baseline"/>
            </w:pPr>
            <w:r w:rsidRPr="001E7D6D">
              <w:t>Supplies/materials to host event</w:t>
            </w:r>
          </w:p>
          <w:p w14:paraId="0F9AB452" w14:textId="77777777" w:rsidR="00F8454D" w:rsidRPr="001E7D6D" w:rsidRDefault="00F8454D" w:rsidP="00146CA8">
            <w:pPr>
              <w:pStyle w:val="ListParagraph"/>
              <w:numPr>
                <w:ilvl w:val="0"/>
                <w:numId w:val="12"/>
              </w:numPr>
              <w:ind w:left="360"/>
              <w:contextualSpacing w:val="0"/>
              <w:textAlignment w:val="baseline"/>
            </w:pPr>
            <w:r>
              <w:t>Rental fees for facility/venue, speaker fees, etc.</w:t>
            </w:r>
          </w:p>
          <w:p w14:paraId="3D045474" w14:textId="3DF4F761" w:rsidR="00F8454D" w:rsidRDefault="00F8454D" w:rsidP="00146CA8">
            <w:pPr>
              <w:pStyle w:val="ListParagraph"/>
              <w:numPr>
                <w:ilvl w:val="0"/>
                <w:numId w:val="12"/>
              </w:numPr>
              <w:ind w:left="360"/>
              <w:contextualSpacing w:val="0"/>
              <w:textAlignment w:val="baseline"/>
            </w:pPr>
            <w:r w:rsidRPr="001E7D6D">
              <w:t>Masks, gloves, hand sanitizer</w:t>
            </w:r>
            <w:r>
              <w:t xml:space="preserve"> (as needed)</w:t>
            </w:r>
          </w:p>
          <w:p w14:paraId="6A28B57D" w14:textId="77777777" w:rsidR="00F8454D" w:rsidRPr="001E7D6D" w:rsidRDefault="00F8454D" w:rsidP="00146CA8">
            <w:pPr>
              <w:pStyle w:val="ListParagraph"/>
              <w:numPr>
                <w:ilvl w:val="0"/>
                <w:numId w:val="12"/>
              </w:numPr>
              <w:ind w:left="360"/>
              <w:textAlignment w:val="baseline"/>
            </w:pPr>
            <w:r w:rsidRPr="00F61D8F">
              <w:rPr>
                <w:b/>
              </w:rPr>
              <w:t>Funds from other DAODAS grants may not be used to fund the events.</w:t>
            </w:r>
          </w:p>
        </w:tc>
      </w:tr>
    </w:tbl>
    <w:p w14:paraId="1A52AF42" w14:textId="77777777" w:rsidR="00824567" w:rsidRDefault="00824567" w:rsidP="00176AF8">
      <w:pPr>
        <w:sectPr w:rsidR="00824567" w:rsidSect="00EF1A7C">
          <w:pgSz w:w="15840" w:h="12240" w:orient="landscape" w:code="1"/>
          <w:pgMar w:top="720" w:right="720" w:bottom="720" w:left="72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p>
    <w:p w14:paraId="711A371D" w14:textId="77777777" w:rsidR="006C7DC4" w:rsidRPr="00B94C1C" w:rsidRDefault="00AB3A7E" w:rsidP="00B94C1C">
      <w:pPr>
        <w:adjustRightInd w:val="0"/>
        <w:spacing w:after="120"/>
        <w:jc w:val="center"/>
        <w:rPr>
          <w:b/>
          <w:color w:val="015B8C" w:themeColor="accent4"/>
          <w:sz w:val="28"/>
          <w:szCs w:val="28"/>
          <w:u w:val="single"/>
        </w:rPr>
      </w:pPr>
      <w:r w:rsidRPr="00B94C1C">
        <w:rPr>
          <w:b/>
          <w:color w:val="015B8C" w:themeColor="accent4"/>
          <w:sz w:val="28"/>
          <w:szCs w:val="28"/>
          <w:u w:val="single"/>
        </w:rPr>
        <w:lastRenderedPageBreak/>
        <w:t>Performance</w:t>
      </w:r>
    </w:p>
    <w:p w14:paraId="15C13FF6" w14:textId="77777777" w:rsidR="009F54A3" w:rsidRPr="00B94C1C" w:rsidRDefault="009F54A3" w:rsidP="00F20147">
      <w:pPr>
        <w:spacing w:after="120"/>
        <w:rPr>
          <w:b/>
          <w:color w:val="015B8C" w:themeColor="accent4"/>
          <w:u w:val="single"/>
        </w:rPr>
      </w:pPr>
      <w:r w:rsidRPr="00B94C1C">
        <w:rPr>
          <w:b/>
          <w:color w:val="015B8C" w:themeColor="accent4"/>
          <w:u w:val="single"/>
        </w:rPr>
        <w:t>Program Goals</w:t>
      </w:r>
    </w:p>
    <w:p w14:paraId="31BF6D8D" w14:textId="2E1D3CF9" w:rsidR="00AB3426" w:rsidRPr="000A74F4" w:rsidRDefault="009F54A3" w:rsidP="00146CA8">
      <w:pPr>
        <w:pStyle w:val="ListParagraph"/>
        <w:numPr>
          <w:ilvl w:val="0"/>
          <w:numId w:val="15"/>
        </w:numPr>
        <w:spacing w:after="120"/>
        <w:ind w:left="360"/>
        <w:contextualSpacing w:val="0"/>
        <w:rPr>
          <w:color w:val="015B8C" w:themeColor="accent4"/>
        </w:rPr>
      </w:pPr>
      <w:r w:rsidRPr="009F54A3">
        <w:t xml:space="preserve">To address </w:t>
      </w:r>
      <w:r w:rsidR="000A74F4">
        <w:t>substance use, misuse, and commonly co-occurring</w:t>
      </w:r>
      <w:r w:rsidR="002903AE">
        <w:t xml:space="preserve"> disorders b</w:t>
      </w:r>
      <w:r w:rsidRPr="009F54A3">
        <w:t>y providing enhanced recovery support services.</w:t>
      </w:r>
    </w:p>
    <w:p w14:paraId="32B8F5B3" w14:textId="2B6305D0" w:rsidR="000A74F4" w:rsidRPr="000A74F4" w:rsidRDefault="000A74F4" w:rsidP="00146CA8">
      <w:pPr>
        <w:pStyle w:val="ListParagraph"/>
        <w:numPr>
          <w:ilvl w:val="0"/>
          <w:numId w:val="15"/>
        </w:numPr>
        <w:spacing w:after="120"/>
        <w:ind w:left="360"/>
        <w:contextualSpacing w:val="0"/>
      </w:pPr>
      <w:r w:rsidRPr="000A74F4">
        <w:t>To increase awareness of the intersectionality of faith and recovery, thereby reaching a greater number of individuals in need.</w:t>
      </w:r>
    </w:p>
    <w:p w14:paraId="17DA8202" w14:textId="7E6A6C53" w:rsidR="002F737D" w:rsidRDefault="002F737D" w:rsidP="000A74F4">
      <w:pPr>
        <w:pStyle w:val="ListParagraph"/>
        <w:numPr>
          <w:ilvl w:val="0"/>
          <w:numId w:val="15"/>
        </w:numPr>
        <w:spacing w:after="120"/>
        <w:ind w:left="360"/>
        <w:contextualSpacing w:val="0"/>
      </w:pPr>
      <w:r>
        <w:t xml:space="preserve">To provide a safe accessible space to practice all pathways </w:t>
      </w:r>
      <w:r w:rsidRPr="002903AE">
        <w:t xml:space="preserve">to recovery through </w:t>
      </w:r>
      <w:r w:rsidR="000A74F4">
        <w:t>faith-based settings and other mutual-aid support groups</w:t>
      </w:r>
      <w:r>
        <w:t xml:space="preserve"> for persons seeking </w:t>
      </w:r>
      <w:r w:rsidRPr="002903AE">
        <w:t>r</w:t>
      </w:r>
      <w:r>
        <w:t>ecovery.</w:t>
      </w:r>
    </w:p>
    <w:p w14:paraId="34BA3AA7" w14:textId="2A8CB66F" w:rsidR="009F54A3" w:rsidRPr="002903AE" w:rsidRDefault="000A74F4" w:rsidP="000A74F4">
      <w:pPr>
        <w:pStyle w:val="ListParagraph"/>
        <w:numPr>
          <w:ilvl w:val="0"/>
          <w:numId w:val="15"/>
        </w:numPr>
        <w:spacing w:after="120"/>
        <w:ind w:left="360"/>
        <w:contextualSpacing w:val="0"/>
      </w:pPr>
      <w:r w:rsidRPr="000A74F4">
        <w:t>To connect recovery community organization (RCO) participants to resources and facilitate gr</w:t>
      </w:r>
      <w:r>
        <w:t>eater understanding of recovery-</w:t>
      </w:r>
      <w:r w:rsidRPr="000A74F4">
        <w:t>centered activities</w:t>
      </w:r>
      <w:r w:rsidR="00E63571" w:rsidRPr="002903AE">
        <w:t>.</w:t>
      </w:r>
    </w:p>
    <w:p w14:paraId="6768EDC9" w14:textId="45CCA496" w:rsidR="000A62A7" w:rsidRPr="002903AE" w:rsidRDefault="000A62A7" w:rsidP="00146CA8">
      <w:pPr>
        <w:pStyle w:val="ListParagraph"/>
        <w:numPr>
          <w:ilvl w:val="0"/>
          <w:numId w:val="15"/>
        </w:numPr>
        <w:spacing w:after="120"/>
        <w:ind w:left="360"/>
        <w:contextualSpacing w:val="0"/>
      </w:pPr>
      <w:r>
        <w:t xml:space="preserve">To provide </w:t>
      </w:r>
      <w:r w:rsidR="002F737D">
        <w:t>education, awareness</w:t>
      </w:r>
      <w:r w:rsidR="00AF5820">
        <w:t>,</w:t>
      </w:r>
      <w:r w:rsidR="002F737D">
        <w:t xml:space="preserve"> and support for family members of </w:t>
      </w:r>
      <w:r w:rsidR="002F737D" w:rsidRPr="002903AE">
        <w:t>person</w:t>
      </w:r>
      <w:r w:rsidR="00E63571" w:rsidRPr="002903AE">
        <w:t>s</w:t>
      </w:r>
      <w:r w:rsidR="002F737D">
        <w:t xml:space="preserve"> seeking </w:t>
      </w:r>
      <w:r w:rsidR="002F737D" w:rsidRPr="002903AE">
        <w:t>recovery.</w:t>
      </w:r>
    </w:p>
    <w:p w14:paraId="3F771F0C" w14:textId="15CCE0E5" w:rsidR="006C7DC4" w:rsidRPr="002903AE" w:rsidRDefault="000A74F4" w:rsidP="001124D2">
      <w:pPr>
        <w:pStyle w:val="ListParagraph"/>
        <w:widowControl w:val="0"/>
        <w:numPr>
          <w:ilvl w:val="0"/>
          <w:numId w:val="15"/>
        </w:numPr>
        <w:tabs>
          <w:tab w:val="left" w:pos="932"/>
          <w:tab w:val="left" w:pos="933"/>
        </w:tabs>
        <w:autoSpaceDE w:val="0"/>
        <w:autoSpaceDN w:val="0"/>
        <w:spacing w:after="240"/>
        <w:ind w:left="360"/>
        <w:contextualSpacing w:val="0"/>
      </w:pPr>
      <w:r w:rsidRPr="000A74F4">
        <w:t>To increase public awareness and support for persons recovering from substance use disorders in collaboration with the “Embrace Recovery</w:t>
      </w:r>
      <w:r>
        <w:t xml:space="preserve"> SC</w:t>
      </w:r>
      <w:r w:rsidRPr="000A74F4">
        <w:t>” campaign</w:t>
      </w:r>
      <w:r w:rsidR="00FE4CDD" w:rsidRPr="002903AE">
        <w:t>.</w:t>
      </w:r>
    </w:p>
    <w:p w14:paraId="57EEDFD5" w14:textId="77777777" w:rsidR="006C7DC4" w:rsidRPr="00B94C1C" w:rsidRDefault="006C7DC4" w:rsidP="00F20147">
      <w:pPr>
        <w:spacing w:after="120"/>
        <w:rPr>
          <w:b/>
          <w:color w:val="015B8C" w:themeColor="accent4"/>
          <w:u w:val="single"/>
        </w:rPr>
      </w:pPr>
      <w:r w:rsidRPr="00B94C1C">
        <w:rPr>
          <w:b/>
          <w:color w:val="015B8C" w:themeColor="accent4"/>
          <w:u w:val="single"/>
        </w:rPr>
        <w:t>Desired Results (Performance Outcomes)</w:t>
      </w:r>
    </w:p>
    <w:p w14:paraId="020DCB5E" w14:textId="3C66447B" w:rsidR="004A4EA7" w:rsidRPr="001124D2" w:rsidRDefault="006C7DC4" w:rsidP="00146CA8">
      <w:pPr>
        <w:pStyle w:val="ListParagraph"/>
        <w:widowControl w:val="0"/>
        <w:numPr>
          <w:ilvl w:val="0"/>
          <w:numId w:val="16"/>
        </w:numPr>
        <w:tabs>
          <w:tab w:val="left" w:pos="933"/>
        </w:tabs>
        <w:autoSpaceDE w:val="0"/>
        <w:autoSpaceDN w:val="0"/>
        <w:spacing w:after="120"/>
        <w:ind w:left="360"/>
        <w:contextualSpacing w:val="0"/>
      </w:pPr>
      <w:r w:rsidRPr="001124D2">
        <w:t xml:space="preserve">Increase access to and engagement with recovery support services </w:t>
      </w:r>
      <w:r w:rsidR="001124D2" w:rsidRPr="001124D2">
        <w:t>in the faith community</w:t>
      </w:r>
      <w:r w:rsidR="000A62A7" w:rsidRPr="001124D2">
        <w:t>.</w:t>
      </w:r>
    </w:p>
    <w:p w14:paraId="226185A2" w14:textId="46557567" w:rsidR="001124D2" w:rsidRPr="001124D2" w:rsidRDefault="001124D2" w:rsidP="001124D2">
      <w:pPr>
        <w:pStyle w:val="ListParagraph"/>
        <w:widowControl w:val="0"/>
        <w:numPr>
          <w:ilvl w:val="0"/>
          <w:numId w:val="16"/>
        </w:numPr>
        <w:tabs>
          <w:tab w:val="left" w:pos="933"/>
        </w:tabs>
        <w:autoSpaceDE w:val="0"/>
        <w:autoSpaceDN w:val="0"/>
        <w:spacing w:after="120"/>
        <w:ind w:left="360"/>
        <w:contextualSpacing w:val="0"/>
      </w:pPr>
      <w:r w:rsidRPr="001124D2">
        <w:t xml:space="preserve">Increase </w:t>
      </w:r>
      <w:r>
        <w:t>awareness of</w:t>
      </w:r>
      <w:r w:rsidRPr="001124D2">
        <w:t xml:space="preserve"> recovery support services </w:t>
      </w:r>
      <w:r>
        <w:t>by members of</w:t>
      </w:r>
      <w:r w:rsidRPr="001124D2">
        <w:t xml:space="preserve"> the faith community.</w:t>
      </w:r>
    </w:p>
    <w:p w14:paraId="663F9895" w14:textId="6687F71F" w:rsidR="004A4EA7" w:rsidRDefault="00ED4D9B" w:rsidP="00146CA8">
      <w:pPr>
        <w:pStyle w:val="ListParagraph"/>
        <w:widowControl w:val="0"/>
        <w:numPr>
          <w:ilvl w:val="0"/>
          <w:numId w:val="16"/>
        </w:numPr>
        <w:tabs>
          <w:tab w:val="left" w:pos="933"/>
        </w:tabs>
        <w:autoSpaceDE w:val="0"/>
        <w:autoSpaceDN w:val="0"/>
        <w:spacing w:after="120"/>
        <w:ind w:left="360"/>
        <w:contextualSpacing w:val="0"/>
      </w:pPr>
      <w:r>
        <w:t>Increase</w:t>
      </w:r>
      <w:r w:rsidR="006C7DC4" w:rsidRPr="00063CF9">
        <w:t xml:space="preserve"> engagement in general recovery community services (e.g., </w:t>
      </w:r>
      <w:r w:rsidR="002F737D" w:rsidRPr="00063CF9">
        <w:t xml:space="preserve">12-step meetings, SMART Recovery, </w:t>
      </w:r>
      <w:r w:rsidR="006C7DC4" w:rsidRPr="00063CF9">
        <w:t>All</w:t>
      </w:r>
      <w:r w:rsidR="006C7DC4" w:rsidRPr="00063CF9">
        <w:rPr>
          <w:spacing w:val="-17"/>
        </w:rPr>
        <w:t xml:space="preserve"> </w:t>
      </w:r>
      <w:r w:rsidR="006C7DC4" w:rsidRPr="00063CF9">
        <w:t>Recovery meetings, open house events, rallies,</w:t>
      </w:r>
      <w:r w:rsidR="006C7DC4" w:rsidRPr="00063CF9">
        <w:rPr>
          <w:spacing w:val="-2"/>
        </w:rPr>
        <w:t xml:space="preserve"> </w:t>
      </w:r>
      <w:r w:rsidR="006C7DC4" w:rsidRPr="00063CF9">
        <w:t>fundraisers).</w:t>
      </w:r>
    </w:p>
    <w:p w14:paraId="092044BF" w14:textId="54A215DB" w:rsidR="001124D2" w:rsidRPr="00063CF9" w:rsidRDefault="001124D2" w:rsidP="00146CA8">
      <w:pPr>
        <w:pStyle w:val="ListParagraph"/>
        <w:widowControl w:val="0"/>
        <w:numPr>
          <w:ilvl w:val="0"/>
          <w:numId w:val="16"/>
        </w:numPr>
        <w:tabs>
          <w:tab w:val="left" w:pos="933"/>
        </w:tabs>
        <w:autoSpaceDE w:val="0"/>
        <w:autoSpaceDN w:val="0"/>
        <w:spacing w:after="120"/>
        <w:ind w:left="360"/>
        <w:contextualSpacing w:val="0"/>
      </w:pPr>
      <w:r>
        <w:t>Increase the number of Certified Peer Support Specialists (CPSSs) / Certified Recovery Coaches (CRCs) involved with and/or embedded in the faith community.</w:t>
      </w:r>
    </w:p>
    <w:p w14:paraId="2E0ED9A9" w14:textId="4F4D9D15" w:rsidR="001124D2" w:rsidRPr="00063CF9" w:rsidRDefault="001124D2" w:rsidP="001124D2">
      <w:pPr>
        <w:pStyle w:val="ListParagraph"/>
        <w:widowControl w:val="0"/>
        <w:numPr>
          <w:ilvl w:val="0"/>
          <w:numId w:val="16"/>
        </w:numPr>
        <w:tabs>
          <w:tab w:val="left" w:pos="933"/>
        </w:tabs>
        <w:autoSpaceDE w:val="0"/>
        <w:autoSpaceDN w:val="0"/>
        <w:spacing w:after="120"/>
        <w:ind w:left="360"/>
        <w:contextualSpacing w:val="0"/>
      </w:pPr>
      <w:r w:rsidRPr="00063CF9">
        <w:t xml:space="preserve">Increase engagement in family recovery support services with </w:t>
      </w:r>
      <w:r>
        <w:t>CPSSs</w:t>
      </w:r>
      <w:r w:rsidRPr="00063CF9">
        <w:t xml:space="preserve"> / </w:t>
      </w:r>
      <w:r>
        <w:t>CRCs</w:t>
      </w:r>
      <w:r w:rsidRPr="00063CF9">
        <w:t xml:space="preserve"> (e.g., family coaching sessions, non-clinical family</w:t>
      </w:r>
      <w:r w:rsidRPr="00063CF9">
        <w:rPr>
          <w:spacing w:val="-7"/>
        </w:rPr>
        <w:t xml:space="preserve"> </w:t>
      </w:r>
      <w:r w:rsidRPr="00063CF9">
        <w:t>consults).</w:t>
      </w:r>
    </w:p>
    <w:p w14:paraId="30CD7841" w14:textId="5F072301" w:rsidR="004A4EA7" w:rsidRPr="00063CF9" w:rsidRDefault="001124D2" w:rsidP="001124D2">
      <w:pPr>
        <w:pStyle w:val="ListParagraph"/>
        <w:widowControl w:val="0"/>
        <w:numPr>
          <w:ilvl w:val="0"/>
          <w:numId w:val="16"/>
        </w:numPr>
        <w:tabs>
          <w:tab w:val="left" w:pos="933"/>
        </w:tabs>
        <w:autoSpaceDE w:val="0"/>
        <w:autoSpaceDN w:val="0"/>
        <w:spacing w:after="240"/>
        <w:ind w:left="360"/>
        <w:contextualSpacing w:val="0"/>
      </w:pPr>
      <w:r>
        <w:t>Increase traffic to the “Embrace Recovery SC” website (www.embracerecoverysc.com).</w:t>
      </w:r>
    </w:p>
    <w:p w14:paraId="506F675A" w14:textId="77777777" w:rsidR="006C7DC4" w:rsidRPr="004A4EA7" w:rsidRDefault="006C7DC4" w:rsidP="004A4EA7">
      <w:pPr>
        <w:spacing w:after="120"/>
        <w:rPr>
          <w:b/>
          <w:color w:val="015B8C" w:themeColor="accent4"/>
          <w:u w:val="single"/>
        </w:rPr>
      </w:pPr>
      <w:r w:rsidRPr="004A4EA7">
        <w:rPr>
          <w:b/>
          <w:color w:val="015B8C" w:themeColor="accent4"/>
          <w:u w:val="single"/>
        </w:rPr>
        <w:t>Deliverables</w:t>
      </w:r>
    </w:p>
    <w:p w14:paraId="5CDCCA73" w14:textId="7DB7B856" w:rsidR="006C7DC4" w:rsidRDefault="006C7DC4" w:rsidP="00146CA8">
      <w:pPr>
        <w:pStyle w:val="ListParagraph"/>
        <w:widowControl w:val="0"/>
        <w:numPr>
          <w:ilvl w:val="0"/>
          <w:numId w:val="17"/>
        </w:numPr>
        <w:autoSpaceDE w:val="0"/>
        <w:autoSpaceDN w:val="0"/>
        <w:ind w:left="360"/>
        <w:contextualSpacing w:val="0"/>
      </w:pPr>
      <w:r>
        <w:t>T</w:t>
      </w:r>
      <w:r w:rsidRPr="002903AE">
        <w:t xml:space="preserve">he </w:t>
      </w:r>
      <w:r w:rsidR="007314D9" w:rsidRPr="002903AE">
        <w:t>s</w:t>
      </w:r>
      <w:r w:rsidRPr="002903AE">
        <w:t>ub-grantee’s Point of Contact must submit monthly progress reports to the DAODAS</w:t>
      </w:r>
      <w:r w:rsidRPr="002903AE">
        <w:rPr>
          <w:spacing w:val="-16"/>
        </w:rPr>
        <w:t xml:space="preserve"> </w:t>
      </w:r>
      <w:r w:rsidRPr="002903AE">
        <w:t>Project Director that contain the following</w:t>
      </w:r>
      <w:r w:rsidRPr="002903AE">
        <w:rPr>
          <w:spacing w:val="-1"/>
        </w:rPr>
        <w:t xml:space="preserve"> </w:t>
      </w:r>
      <w:r w:rsidRPr="002903AE">
        <w:t>information:</w:t>
      </w:r>
    </w:p>
    <w:p w14:paraId="1D4F870E" w14:textId="422AA1F1" w:rsidR="006C7DC4" w:rsidRPr="00BC462C" w:rsidRDefault="006C7DC4" w:rsidP="00146CA8">
      <w:pPr>
        <w:pStyle w:val="ListParagraph"/>
        <w:widowControl w:val="0"/>
        <w:numPr>
          <w:ilvl w:val="1"/>
          <w:numId w:val="17"/>
        </w:numPr>
        <w:tabs>
          <w:tab w:val="left" w:pos="1564"/>
        </w:tabs>
        <w:autoSpaceDE w:val="0"/>
        <w:autoSpaceDN w:val="0"/>
        <w:ind w:left="1080" w:hanging="360"/>
        <w:contextualSpacing w:val="0"/>
      </w:pPr>
      <w:r>
        <w:t>number of unduplicated community members served</w:t>
      </w:r>
      <w:r w:rsidR="001124D2">
        <w:t xml:space="preserve"> that month</w:t>
      </w:r>
      <w:r w:rsidR="00AF5820">
        <w:rPr>
          <w:spacing w:val="-9"/>
        </w:rPr>
        <w:t>;</w:t>
      </w:r>
    </w:p>
    <w:p w14:paraId="16145368" w14:textId="6BD2F4FD" w:rsidR="006C7DC4" w:rsidRDefault="006C7DC4" w:rsidP="00146CA8">
      <w:pPr>
        <w:pStyle w:val="ListParagraph"/>
        <w:widowControl w:val="0"/>
        <w:numPr>
          <w:ilvl w:val="1"/>
          <w:numId w:val="17"/>
        </w:numPr>
        <w:tabs>
          <w:tab w:val="left" w:pos="1564"/>
        </w:tabs>
        <w:autoSpaceDE w:val="0"/>
        <w:autoSpaceDN w:val="0"/>
        <w:ind w:left="1080" w:hanging="360"/>
        <w:contextualSpacing w:val="0"/>
      </w:pPr>
      <w:r>
        <w:t>number of individual recovery coaching sessions provided</w:t>
      </w:r>
      <w:r w:rsidR="001124D2">
        <w:t xml:space="preserve"> that month</w:t>
      </w:r>
      <w:r w:rsidR="00AF5820">
        <w:t>;</w:t>
      </w:r>
    </w:p>
    <w:p w14:paraId="24D08B75" w14:textId="07965DB2" w:rsidR="006C7DC4" w:rsidRDefault="006C7DC4" w:rsidP="00146CA8">
      <w:pPr>
        <w:pStyle w:val="ListParagraph"/>
        <w:widowControl w:val="0"/>
        <w:numPr>
          <w:ilvl w:val="1"/>
          <w:numId w:val="17"/>
        </w:numPr>
        <w:tabs>
          <w:tab w:val="left" w:pos="1564"/>
        </w:tabs>
        <w:autoSpaceDE w:val="0"/>
        <w:autoSpaceDN w:val="0"/>
        <w:ind w:left="1080" w:hanging="360"/>
        <w:contextualSpacing w:val="0"/>
      </w:pPr>
      <w:r>
        <w:t>number of general recovery group sessions facilitated</w:t>
      </w:r>
      <w:r w:rsidR="001124D2">
        <w:t xml:space="preserve"> that month</w:t>
      </w:r>
      <w:r w:rsidR="00AF5820">
        <w:t>;</w:t>
      </w:r>
    </w:p>
    <w:p w14:paraId="6F82D6B3" w14:textId="4A9A4D27" w:rsidR="006C7DC4" w:rsidRDefault="006C7DC4" w:rsidP="00146CA8">
      <w:pPr>
        <w:pStyle w:val="ListParagraph"/>
        <w:widowControl w:val="0"/>
        <w:numPr>
          <w:ilvl w:val="1"/>
          <w:numId w:val="17"/>
        </w:numPr>
        <w:tabs>
          <w:tab w:val="left" w:pos="1564"/>
        </w:tabs>
        <w:autoSpaceDE w:val="0"/>
        <w:autoSpaceDN w:val="0"/>
        <w:ind w:left="1080" w:hanging="360"/>
        <w:contextualSpacing w:val="0"/>
      </w:pPr>
      <w:r>
        <w:t>number of community members who attend</w:t>
      </w:r>
      <w:r w:rsidR="001124D2">
        <w:t>ed these general recovery group sessions</w:t>
      </w:r>
      <w:r w:rsidR="00AF5820">
        <w:t>;</w:t>
      </w:r>
    </w:p>
    <w:p w14:paraId="09739102" w14:textId="5FA3ACD8" w:rsidR="006C7DC4" w:rsidRDefault="006C7DC4" w:rsidP="00146CA8">
      <w:pPr>
        <w:pStyle w:val="ListParagraph"/>
        <w:widowControl w:val="0"/>
        <w:numPr>
          <w:ilvl w:val="1"/>
          <w:numId w:val="17"/>
        </w:numPr>
        <w:tabs>
          <w:tab w:val="left" w:pos="1563"/>
          <w:tab w:val="left" w:pos="1564"/>
        </w:tabs>
        <w:autoSpaceDE w:val="0"/>
        <w:autoSpaceDN w:val="0"/>
        <w:ind w:left="1080" w:hanging="360"/>
        <w:contextualSpacing w:val="0"/>
      </w:pPr>
      <w:r>
        <w:t>number of family-oriented recovery group sessions facilitated</w:t>
      </w:r>
      <w:r w:rsidR="001124D2">
        <w:t xml:space="preserve"> that month</w:t>
      </w:r>
      <w:r w:rsidR="00AF5820">
        <w:t>;</w:t>
      </w:r>
    </w:p>
    <w:p w14:paraId="318EB67F" w14:textId="061CD375" w:rsidR="006C7DC4" w:rsidRDefault="006C7DC4" w:rsidP="00146CA8">
      <w:pPr>
        <w:pStyle w:val="ListParagraph"/>
        <w:widowControl w:val="0"/>
        <w:numPr>
          <w:ilvl w:val="1"/>
          <w:numId w:val="17"/>
        </w:numPr>
        <w:tabs>
          <w:tab w:val="left" w:pos="1564"/>
        </w:tabs>
        <w:autoSpaceDE w:val="0"/>
        <w:autoSpaceDN w:val="0"/>
        <w:ind w:left="1080" w:hanging="360"/>
        <w:contextualSpacing w:val="0"/>
      </w:pPr>
      <w:r>
        <w:t xml:space="preserve">number of family members who attended </w:t>
      </w:r>
      <w:r w:rsidR="001124D2">
        <w:t xml:space="preserve">these </w:t>
      </w:r>
      <w:r>
        <w:t>family-oriented recovery group</w:t>
      </w:r>
      <w:r w:rsidR="001124D2">
        <w:t xml:space="preserve"> sessions</w:t>
      </w:r>
      <w:r w:rsidR="00AF5820">
        <w:t>;</w:t>
      </w:r>
    </w:p>
    <w:p w14:paraId="4AFBE587" w14:textId="662380D8" w:rsidR="006C7DC4" w:rsidRDefault="006C7DC4" w:rsidP="00146CA8">
      <w:pPr>
        <w:pStyle w:val="ListParagraph"/>
        <w:widowControl w:val="0"/>
        <w:numPr>
          <w:ilvl w:val="1"/>
          <w:numId w:val="17"/>
        </w:numPr>
        <w:tabs>
          <w:tab w:val="left" w:pos="1564"/>
        </w:tabs>
        <w:autoSpaceDE w:val="0"/>
        <w:autoSpaceDN w:val="0"/>
        <w:ind w:left="1080" w:hanging="360"/>
        <w:contextualSpacing w:val="0"/>
      </w:pPr>
      <w:r>
        <w:t xml:space="preserve">number of </w:t>
      </w:r>
      <w:r w:rsidR="001124D2">
        <w:t>public forums focused on stigma reduction</w:t>
      </w:r>
      <w:r w:rsidR="00AF5820">
        <w:t>;</w:t>
      </w:r>
    </w:p>
    <w:p w14:paraId="7B12C4AB" w14:textId="79D1CBF0" w:rsidR="001124D2" w:rsidRDefault="001124D2" w:rsidP="00146CA8">
      <w:pPr>
        <w:pStyle w:val="ListParagraph"/>
        <w:widowControl w:val="0"/>
        <w:numPr>
          <w:ilvl w:val="1"/>
          <w:numId w:val="17"/>
        </w:numPr>
        <w:tabs>
          <w:tab w:val="left" w:pos="1564"/>
        </w:tabs>
        <w:autoSpaceDE w:val="0"/>
        <w:autoSpaceDN w:val="0"/>
        <w:ind w:left="1080" w:hanging="360"/>
        <w:contextualSpacing w:val="0"/>
      </w:pPr>
      <w:r>
        <w:t>number of town hall / panel discussions held;</w:t>
      </w:r>
    </w:p>
    <w:p w14:paraId="3CA13925" w14:textId="122A892F" w:rsidR="006C7DC4" w:rsidRDefault="006C7DC4" w:rsidP="00146CA8">
      <w:pPr>
        <w:pStyle w:val="ListParagraph"/>
        <w:widowControl w:val="0"/>
        <w:numPr>
          <w:ilvl w:val="1"/>
          <w:numId w:val="17"/>
        </w:numPr>
        <w:tabs>
          <w:tab w:val="left" w:pos="1563"/>
          <w:tab w:val="left" w:pos="1564"/>
        </w:tabs>
        <w:autoSpaceDE w:val="0"/>
        <w:autoSpaceDN w:val="0"/>
        <w:ind w:left="1080" w:hanging="360"/>
        <w:contextualSpacing w:val="0"/>
      </w:pPr>
      <w:r>
        <w:t xml:space="preserve">number of </w:t>
      </w:r>
      <w:r w:rsidR="001124D2">
        <w:t>Certified Peer Support Specialists and Certified Recovery Coaches trained;</w:t>
      </w:r>
    </w:p>
    <w:p w14:paraId="101A16C3" w14:textId="7A3D5193" w:rsidR="006C7DC4" w:rsidRDefault="001124D2" w:rsidP="00146CA8">
      <w:pPr>
        <w:pStyle w:val="ListParagraph"/>
        <w:widowControl w:val="0"/>
        <w:numPr>
          <w:ilvl w:val="1"/>
          <w:numId w:val="17"/>
        </w:numPr>
        <w:tabs>
          <w:tab w:val="left" w:pos="1563"/>
          <w:tab w:val="left" w:pos="1564"/>
        </w:tabs>
        <w:autoSpaceDE w:val="0"/>
        <w:autoSpaceDN w:val="0"/>
        <w:ind w:left="1080" w:hanging="360"/>
        <w:contextualSpacing w:val="0"/>
      </w:pPr>
      <w:r>
        <w:t>number of coalition meetings held</w:t>
      </w:r>
      <w:r w:rsidR="006C7DC4">
        <w:t>; and</w:t>
      </w:r>
    </w:p>
    <w:p w14:paraId="53E7F3E8" w14:textId="259E38B0" w:rsidR="006C7DC4" w:rsidRDefault="006C7DC4" w:rsidP="00146CA8">
      <w:pPr>
        <w:pStyle w:val="ListParagraph"/>
        <w:widowControl w:val="0"/>
        <w:numPr>
          <w:ilvl w:val="1"/>
          <w:numId w:val="17"/>
        </w:numPr>
        <w:tabs>
          <w:tab w:val="left" w:pos="1564"/>
        </w:tabs>
        <w:autoSpaceDE w:val="0"/>
        <w:autoSpaceDN w:val="0"/>
        <w:spacing w:after="120"/>
        <w:ind w:left="1080" w:hanging="360"/>
        <w:contextualSpacing w:val="0"/>
      </w:pPr>
      <w:r>
        <w:t xml:space="preserve">number of </w:t>
      </w:r>
      <w:r w:rsidR="001124D2">
        <w:t>scholarship activities coordinated</w:t>
      </w:r>
      <w:r w:rsidR="00AF5820">
        <w:t>.</w:t>
      </w:r>
    </w:p>
    <w:p w14:paraId="0484E68C" w14:textId="496B10FE" w:rsidR="006C7DC4" w:rsidRDefault="006C7DC4" w:rsidP="001124D2">
      <w:pPr>
        <w:pStyle w:val="ListParagraph"/>
        <w:widowControl w:val="0"/>
        <w:numPr>
          <w:ilvl w:val="0"/>
          <w:numId w:val="17"/>
        </w:numPr>
        <w:tabs>
          <w:tab w:val="left" w:pos="933"/>
        </w:tabs>
        <w:autoSpaceDE w:val="0"/>
        <w:autoSpaceDN w:val="0"/>
        <w:spacing w:after="120"/>
        <w:ind w:left="360"/>
        <w:contextualSpacing w:val="0"/>
      </w:pPr>
      <w:r>
        <w:lastRenderedPageBreak/>
        <w:t xml:space="preserve">The </w:t>
      </w:r>
      <w:r w:rsidR="00467915">
        <w:t>s</w:t>
      </w:r>
      <w:r>
        <w:t xml:space="preserve">ub-grantee must submit </w:t>
      </w:r>
      <w:r w:rsidR="007B6DF8">
        <w:t>periodic reports</w:t>
      </w:r>
      <w:r>
        <w:t xml:space="preserve"> to the DAODAS Project </w:t>
      </w:r>
      <w:r w:rsidR="00C350E9">
        <w:t>Manager</w:t>
      </w:r>
      <w:r w:rsidR="001124D2">
        <w:t xml:space="preserve">.  </w:t>
      </w:r>
      <w:r w:rsidR="001124D2" w:rsidRPr="001124D2">
        <w:t>Th</w:t>
      </w:r>
      <w:r w:rsidR="007B6DF8">
        <w:t>ese</w:t>
      </w:r>
      <w:r w:rsidR="001124D2" w:rsidRPr="001124D2">
        <w:t xml:space="preserve"> qualitative report</w:t>
      </w:r>
      <w:r w:rsidR="007B6DF8">
        <w:t>s</w:t>
      </w:r>
      <w:r w:rsidR="001124D2" w:rsidRPr="001124D2">
        <w:t xml:space="preserve"> should include</w:t>
      </w:r>
      <w:r w:rsidR="00151613">
        <w:t xml:space="preserve"> –</w:t>
      </w:r>
      <w:r w:rsidR="001124D2" w:rsidRPr="001124D2">
        <w:t xml:space="preserve"> but not be limited to </w:t>
      </w:r>
      <w:r w:rsidR="00151613">
        <w:t xml:space="preserve">– </w:t>
      </w:r>
      <w:r w:rsidR="001124D2" w:rsidRPr="001124D2">
        <w:t>new community partnerships, community feedback, barriers encountered, solutions implemented, and growth opportunities.</w:t>
      </w:r>
      <w:r w:rsidR="00AF5820">
        <w:t xml:space="preserve">  Reports would be due on </w:t>
      </w:r>
      <w:r w:rsidR="00AB1832">
        <w:t xml:space="preserve">September </w:t>
      </w:r>
      <w:r w:rsidR="00C350E9">
        <w:t>13</w:t>
      </w:r>
      <w:r w:rsidR="00AB1832">
        <w:t>, 2022</w:t>
      </w:r>
      <w:r w:rsidR="00AF5820" w:rsidRPr="00C3551D">
        <w:t xml:space="preserve">, </w:t>
      </w:r>
      <w:r w:rsidR="00AB1832">
        <w:t xml:space="preserve">November </w:t>
      </w:r>
      <w:r w:rsidR="00C350E9">
        <w:t>10</w:t>
      </w:r>
      <w:r w:rsidR="00AB1832">
        <w:t>, 2022</w:t>
      </w:r>
      <w:r w:rsidR="00AF5820" w:rsidRPr="00C3551D">
        <w:t xml:space="preserve">, </w:t>
      </w:r>
      <w:r w:rsidR="00AB1832">
        <w:t xml:space="preserve">January </w:t>
      </w:r>
      <w:r w:rsidR="00C350E9">
        <w:t>12</w:t>
      </w:r>
      <w:r w:rsidR="00AB1832">
        <w:t>, 2023</w:t>
      </w:r>
      <w:r w:rsidR="00AF5820" w:rsidRPr="00C3551D">
        <w:t xml:space="preserve">, and </w:t>
      </w:r>
      <w:r w:rsidR="00AB1832">
        <w:t xml:space="preserve">March </w:t>
      </w:r>
      <w:r w:rsidR="00C350E9">
        <w:t>10</w:t>
      </w:r>
      <w:r w:rsidR="00AF5820" w:rsidRPr="00C3551D">
        <w:t>, 202</w:t>
      </w:r>
      <w:r w:rsidR="00AB1832">
        <w:t>3</w:t>
      </w:r>
    </w:p>
    <w:p w14:paraId="798D4579" w14:textId="65B0CE42" w:rsidR="006C7DC4" w:rsidRDefault="006C7DC4" w:rsidP="00151613">
      <w:pPr>
        <w:pStyle w:val="ListParagraph"/>
        <w:widowControl w:val="0"/>
        <w:numPr>
          <w:ilvl w:val="0"/>
          <w:numId w:val="17"/>
        </w:numPr>
        <w:tabs>
          <w:tab w:val="left" w:pos="1023"/>
          <w:tab w:val="left" w:pos="1024"/>
        </w:tabs>
        <w:autoSpaceDE w:val="0"/>
        <w:autoSpaceDN w:val="0"/>
        <w:ind w:left="360"/>
        <w:contextualSpacing w:val="0"/>
      </w:pPr>
      <w:r>
        <w:t xml:space="preserve">Sub-grantee must develop a strategic </w:t>
      </w:r>
      <w:r w:rsidR="00151613">
        <w:t>sustainability plan</w:t>
      </w:r>
      <w:r>
        <w:t xml:space="preserve">.  </w:t>
      </w:r>
      <w:r w:rsidR="00151613">
        <w:t>S</w:t>
      </w:r>
      <w:r>
        <w:t xml:space="preserve">ustainability is an </w:t>
      </w:r>
      <w:r w:rsidR="00630DAF">
        <w:t>evolving part of this process.</w:t>
      </w:r>
      <w:r w:rsidR="00AF5820">
        <w:t xml:space="preserve"> </w:t>
      </w:r>
      <w:r w:rsidR="00630DAF">
        <w:t xml:space="preserve"> </w:t>
      </w:r>
      <w:r w:rsidR="00151613" w:rsidRPr="00151613">
        <w:t xml:space="preserve">Successful applicants will </w:t>
      </w:r>
      <w:r w:rsidR="00151613">
        <w:t>achieve</w:t>
      </w:r>
      <w:r w:rsidR="00151613" w:rsidRPr="00151613">
        <w:t xml:space="preserve"> specific benchmarks throughout the grant period that support the development of a detailed sustainability plan, including</w:t>
      </w:r>
      <w:r>
        <w:t>:</w:t>
      </w:r>
    </w:p>
    <w:p w14:paraId="3BAF3123" w14:textId="3D17436E" w:rsidR="006C7DC4" w:rsidRDefault="006C7DC4" w:rsidP="00146CA8">
      <w:pPr>
        <w:pStyle w:val="ListParagraph"/>
        <w:widowControl w:val="0"/>
        <w:numPr>
          <w:ilvl w:val="1"/>
          <w:numId w:val="17"/>
        </w:numPr>
        <w:tabs>
          <w:tab w:val="left" w:pos="1712"/>
          <w:tab w:val="left" w:pos="1713"/>
        </w:tabs>
        <w:autoSpaceDE w:val="0"/>
        <w:autoSpaceDN w:val="0"/>
        <w:ind w:left="1080" w:hanging="360"/>
        <w:contextualSpacing w:val="0"/>
      </w:pPr>
      <w:r>
        <w:t xml:space="preserve">draft document with a timeline </w:t>
      </w:r>
      <w:r w:rsidR="00151613">
        <w:t>and implementation strategies for</w:t>
      </w:r>
      <w:r>
        <w:t xml:space="preserve"> the proposed approach at three</w:t>
      </w:r>
      <w:r>
        <w:rPr>
          <w:spacing w:val="-6"/>
        </w:rPr>
        <w:t xml:space="preserve"> </w:t>
      </w:r>
      <w:r>
        <w:t>months;</w:t>
      </w:r>
    </w:p>
    <w:p w14:paraId="4AFCE10F" w14:textId="696091C1" w:rsidR="006C7DC4" w:rsidRDefault="006C7DC4" w:rsidP="00146CA8">
      <w:pPr>
        <w:pStyle w:val="ListParagraph"/>
        <w:widowControl w:val="0"/>
        <w:numPr>
          <w:ilvl w:val="1"/>
          <w:numId w:val="17"/>
        </w:numPr>
        <w:tabs>
          <w:tab w:val="left" w:pos="1712"/>
          <w:tab w:val="left" w:pos="1713"/>
        </w:tabs>
        <w:autoSpaceDE w:val="0"/>
        <w:autoSpaceDN w:val="0"/>
        <w:ind w:left="1080" w:hanging="360"/>
        <w:contextualSpacing w:val="0"/>
      </w:pPr>
      <w:r>
        <w:t xml:space="preserve">revisions at </w:t>
      </w:r>
      <w:r w:rsidR="00151613">
        <w:t>five months</w:t>
      </w:r>
      <w:r>
        <w:t>; and</w:t>
      </w:r>
    </w:p>
    <w:p w14:paraId="6252D204" w14:textId="364D8AA5" w:rsidR="006C7DC4" w:rsidRDefault="006C7DC4" w:rsidP="00146CA8">
      <w:pPr>
        <w:pStyle w:val="ListParagraph"/>
        <w:widowControl w:val="0"/>
        <w:numPr>
          <w:ilvl w:val="1"/>
          <w:numId w:val="17"/>
        </w:numPr>
        <w:tabs>
          <w:tab w:val="left" w:pos="1712"/>
          <w:tab w:val="left" w:pos="1713"/>
        </w:tabs>
        <w:autoSpaceDE w:val="0"/>
        <w:autoSpaceDN w:val="0"/>
        <w:spacing w:after="240"/>
        <w:ind w:left="1080" w:hanging="360"/>
        <w:contextualSpacing w:val="0"/>
      </w:pPr>
      <w:r>
        <w:t>f</w:t>
      </w:r>
      <w:r w:rsidRPr="00BC462C">
        <w:t>inal version one month prior to project end date.</w:t>
      </w:r>
    </w:p>
    <w:p w14:paraId="1E4FCDEE" w14:textId="77777777" w:rsidR="0033346A" w:rsidRDefault="0033346A" w:rsidP="004A4EA7">
      <w:pPr>
        <w:tabs>
          <w:tab w:val="left" w:pos="1540"/>
        </w:tabs>
        <w:spacing w:after="120"/>
        <w:rPr>
          <w:b/>
          <w:bCs/>
          <w:color w:val="015B8C" w:themeColor="accent4"/>
          <w:u w:val="single"/>
        </w:rPr>
      </w:pPr>
      <w:r>
        <w:rPr>
          <w:b/>
          <w:bCs/>
          <w:color w:val="015B8C" w:themeColor="accent4"/>
          <w:u w:val="single"/>
        </w:rPr>
        <w:br w:type="page"/>
      </w:r>
    </w:p>
    <w:p w14:paraId="10614954" w14:textId="77777777" w:rsidR="00275F4D" w:rsidRPr="00D2358F" w:rsidRDefault="00275F4D" w:rsidP="00275F4D">
      <w:pPr>
        <w:spacing w:after="120"/>
        <w:jc w:val="center"/>
        <w:rPr>
          <w:b/>
          <w:bCs/>
          <w:color w:val="015B8C" w:themeColor="accent4"/>
          <w:sz w:val="28"/>
          <w:szCs w:val="28"/>
          <w:u w:val="single"/>
        </w:rPr>
      </w:pPr>
      <w:r w:rsidRPr="00D2358F">
        <w:rPr>
          <w:b/>
          <w:bCs/>
          <w:caps/>
          <w:color w:val="015B8C" w:themeColor="accent4"/>
          <w:sz w:val="28"/>
          <w:szCs w:val="28"/>
          <w:u w:val="single"/>
        </w:rPr>
        <w:lastRenderedPageBreak/>
        <w:t>S</w:t>
      </w:r>
      <w:r w:rsidRPr="00D2358F">
        <w:rPr>
          <w:b/>
          <w:bCs/>
          <w:color w:val="015B8C" w:themeColor="accent4"/>
          <w:sz w:val="28"/>
          <w:szCs w:val="28"/>
          <w:u w:val="single"/>
        </w:rPr>
        <w:t>ubmission Information</w:t>
      </w:r>
    </w:p>
    <w:p w14:paraId="7F46C47E" w14:textId="77777777" w:rsidR="00275F4D" w:rsidRPr="00D2358F" w:rsidRDefault="00275F4D" w:rsidP="00275F4D">
      <w:pPr>
        <w:spacing w:after="120"/>
        <w:rPr>
          <w:color w:val="015B8C" w:themeColor="accent4"/>
          <w:u w:val="single"/>
        </w:rPr>
      </w:pPr>
      <w:r w:rsidRPr="00D2358F">
        <w:rPr>
          <w:b/>
          <w:color w:val="015B8C" w:themeColor="accent4"/>
          <w:u w:val="single"/>
        </w:rPr>
        <w:t>What to Submit</w:t>
      </w:r>
    </w:p>
    <w:p w14:paraId="58ED1C10" w14:textId="77777777" w:rsidR="00275F4D" w:rsidRPr="00D2358F" w:rsidRDefault="00275F4D" w:rsidP="00275F4D">
      <w:pPr>
        <w:spacing w:after="120"/>
        <w:rPr>
          <w:iCs/>
        </w:rPr>
      </w:pPr>
      <w:r w:rsidRPr="00D2358F">
        <w:rPr>
          <w:iCs/>
        </w:rPr>
        <w:t xml:space="preserve">Applicants must submit the following documents – attached as a single PDF file – via e-mail to </w:t>
      </w:r>
      <w:hyperlink r:id="rId19">
        <w:r w:rsidRPr="00D2358F">
          <w:rPr>
            <w:rStyle w:val="Hyperlink"/>
          </w:rPr>
          <w:t>daodasapplication@daodas.sc.gov</w:t>
        </w:r>
      </w:hyperlink>
      <w:r w:rsidRPr="00D2358F">
        <w:rPr>
          <w:iCs/>
        </w:rPr>
        <w:t>:</w:t>
      </w:r>
    </w:p>
    <w:p w14:paraId="1B5A770B" w14:textId="77777777" w:rsidR="00275F4D" w:rsidRPr="00D2358F" w:rsidRDefault="00275F4D" w:rsidP="00146CA8">
      <w:pPr>
        <w:pStyle w:val="ListParagraph"/>
        <w:numPr>
          <w:ilvl w:val="0"/>
          <w:numId w:val="23"/>
        </w:numPr>
        <w:spacing w:after="120"/>
        <w:contextualSpacing w:val="0"/>
        <w:rPr>
          <w:iCs/>
        </w:rPr>
      </w:pPr>
      <w:r w:rsidRPr="00D2358F">
        <w:rPr>
          <w:iCs/>
        </w:rPr>
        <w:t>Application Cover Letter</w:t>
      </w:r>
    </w:p>
    <w:p w14:paraId="7895A3AE" w14:textId="77777777" w:rsidR="00275F4D" w:rsidRPr="00D2358F" w:rsidRDefault="00275F4D" w:rsidP="00146CA8">
      <w:pPr>
        <w:pStyle w:val="ListParagraph"/>
        <w:numPr>
          <w:ilvl w:val="0"/>
          <w:numId w:val="23"/>
        </w:numPr>
        <w:spacing w:after="120"/>
        <w:contextualSpacing w:val="0"/>
        <w:rPr>
          <w:iCs/>
        </w:rPr>
      </w:pPr>
      <w:r w:rsidRPr="00275F4D">
        <w:rPr>
          <w:iCs/>
        </w:rPr>
        <w:t>Applicant Information</w:t>
      </w:r>
    </w:p>
    <w:p w14:paraId="1FB53D61" w14:textId="77777777" w:rsidR="00275F4D" w:rsidRPr="00D2358F" w:rsidRDefault="00275F4D" w:rsidP="00146CA8">
      <w:pPr>
        <w:pStyle w:val="ListParagraph"/>
        <w:numPr>
          <w:ilvl w:val="0"/>
          <w:numId w:val="23"/>
        </w:numPr>
        <w:spacing w:after="120"/>
        <w:contextualSpacing w:val="0"/>
        <w:rPr>
          <w:iCs/>
        </w:rPr>
      </w:pPr>
      <w:r w:rsidRPr="00D2358F">
        <w:t>Technical Proposal</w:t>
      </w:r>
    </w:p>
    <w:p w14:paraId="07006CC3" w14:textId="77777777" w:rsidR="00275F4D" w:rsidRPr="00D2358F" w:rsidRDefault="00275F4D" w:rsidP="00146CA8">
      <w:pPr>
        <w:pStyle w:val="ListParagraph"/>
        <w:numPr>
          <w:ilvl w:val="0"/>
          <w:numId w:val="23"/>
        </w:numPr>
        <w:spacing w:after="120"/>
        <w:contextualSpacing w:val="0"/>
        <w:rPr>
          <w:iCs/>
        </w:rPr>
      </w:pPr>
      <w:r w:rsidRPr="00D2358F">
        <w:t>Qualifications and Experience</w:t>
      </w:r>
    </w:p>
    <w:p w14:paraId="365922FF" w14:textId="77777777" w:rsidR="00275F4D" w:rsidRPr="00D2358F" w:rsidRDefault="00275F4D" w:rsidP="00146CA8">
      <w:pPr>
        <w:pStyle w:val="ListParagraph"/>
        <w:numPr>
          <w:ilvl w:val="0"/>
          <w:numId w:val="23"/>
        </w:numPr>
        <w:spacing w:after="240"/>
        <w:contextualSpacing w:val="0"/>
        <w:rPr>
          <w:iCs/>
        </w:rPr>
      </w:pPr>
      <w:r w:rsidRPr="00D2358F">
        <w:t>Budget</w:t>
      </w:r>
    </w:p>
    <w:p w14:paraId="14A06648" w14:textId="77777777" w:rsidR="00275F4D" w:rsidRPr="00D2358F" w:rsidRDefault="00275F4D" w:rsidP="00275F4D">
      <w:pPr>
        <w:tabs>
          <w:tab w:val="left" w:pos="1496"/>
          <w:tab w:val="left" w:pos="3553"/>
          <w:tab w:val="left" w:pos="4301"/>
        </w:tabs>
        <w:spacing w:after="240"/>
      </w:pPr>
      <w:r w:rsidRPr="00D2358F">
        <w:t>Text must be legible.  Pages must be typed in black, single-spaced, and using a font of Times New Roman 12, with all margins (left, right, top, bottom) at least one inch each.</w:t>
      </w:r>
    </w:p>
    <w:p w14:paraId="6880A33B" w14:textId="77777777" w:rsidR="00275F4D" w:rsidRPr="00151613" w:rsidRDefault="00275F4D" w:rsidP="00275F4D">
      <w:pPr>
        <w:pStyle w:val="ListParagraph"/>
        <w:tabs>
          <w:tab w:val="left" w:pos="1496"/>
          <w:tab w:val="left" w:pos="3553"/>
          <w:tab w:val="left" w:pos="4301"/>
        </w:tabs>
        <w:spacing w:after="240"/>
        <w:ind w:left="0"/>
        <w:contextualSpacing w:val="0"/>
        <w:rPr>
          <w:b/>
          <w:bCs/>
        </w:rPr>
      </w:pPr>
      <w:r w:rsidRPr="00151613">
        <w:rPr>
          <w:b/>
        </w:rPr>
        <w:t xml:space="preserve">Applicants may use Times New Roman 10 for charts and tables </w:t>
      </w:r>
      <w:r w:rsidRPr="00151613">
        <w:rPr>
          <w:b/>
          <w:i/>
        </w:rPr>
        <w:t>only</w:t>
      </w:r>
      <w:r w:rsidRPr="00151613">
        <w:rPr>
          <w:b/>
        </w:rPr>
        <w:t>.</w:t>
      </w:r>
    </w:p>
    <w:p w14:paraId="2A030ECA" w14:textId="77777777" w:rsidR="00275F4D" w:rsidRPr="00D2358F" w:rsidRDefault="00275F4D" w:rsidP="00275F4D">
      <w:pPr>
        <w:sectPr w:rsidR="00275F4D" w:rsidRPr="00D2358F" w:rsidSect="00BD67CC">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p>
    <w:p w14:paraId="525B14A1" w14:textId="77777777" w:rsidR="00275F4D" w:rsidRPr="00D2358F" w:rsidRDefault="00275F4D" w:rsidP="0033346A">
      <w:pPr>
        <w:tabs>
          <w:tab w:val="left" w:pos="1496"/>
          <w:tab w:val="left" w:pos="3553"/>
          <w:tab w:val="left" w:pos="4301"/>
        </w:tabs>
        <w:spacing w:after="120"/>
        <w:jc w:val="center"/>
        <w:rPr>
          <w:b/>
          <w:bCs/>
          <w:color w:val="015B8C" w:themeColor="accent4"/>
          <w:sz w:val="32"/>
          <w:szCs w:val="32"/>
        </w:rPr>
      </w:pPr>
      <w:r w:rsidRPr="00D2358F">
        <w:rPr>
          <w:b/>
          <w:bCs/>
          <w:color w:val="015B8C" w:themeColor="accent4"/>
          <w:sz w:val="32"/>
          <w:szCs w:val="32"/>
        </w:rPr>
        <w:lastRenderedPageBreak/>
        <w:t>Application Package for Submission</w:t>
      </w:r>
    </w:p>
    <w:p w14:paraId="0B3335A4" w14:textId="77777777" w:rsidR="00275F4D" w:rsidRPr="00D2358F" w:rsidRDefault="00275F4D" w:rsidP="0033346A">
      <w:pPr>
        <w:sectPr w:rsidR="00275F4D" w:rsidRPr="00D2358F" w:rsidSect="00BD67CC">
          <w:pgSz w:w="12240" w:h="15840" w:code="1"/>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vAlign w:val="center"/>
        </w:sectPr>
      </w:pPr>
    </w:p>
    <w:p w14:paraId="469D7D30" w14:textId="77777777" w:rsidR="00275F4D" w:rsidRPr="00D2358F" w:rsidRDefault="00275F4D" w:rsidP="00275F4D">
      <w:pPr>
        <w:tabs>
          <w:tab w:val="left" w:pos="1496"/>
          <w:tab w:val="left" w:pos="3553"/>
          <w:tab w:val="left" w:pos="4301"/>
        </w:tabs>
        <w:spacing w:after="240"/>
        <w:jc w:val="center"/>
        <w:rPr>
          <w:b/>
          <w:bCs/>
          <w:color w:val="015B8C" w:themeColor="accent4"/>
          <w:sz w:val="28"/>
          <w:szCs w:val="28"/>
        </w:rPr>
      </w:pPr>
      <w:r w:rsidRPr="00D2358F">
        <w:rPr>
          <w:b/>
          <w:bCs/>
          <w:color w:val="015B8C" w:themeColor="accent4"/>
          <w:sz w:val="28"/>
          <w:szCs w:val="28"/>
        </w:rPr>
        <w:lastRenderedPageBreak/>
        <w:t>Applicant Information</w:t>
      </w:r>
    </w:p>
    <w:p w14:paraId="22D88583" w14:textId="77777777" w:rsidR="00275F4D" w:rsidRPr="00D2358F" w:rsidRDefault="00C0271F" w:rsidP="00275F4D">
      <w:pPr>
        <w:ind w:left="360"/>
        <w:rPr>
          <w:b/>
          <w:sz w:val="28"/>
          <w:szCs w:val="28"/>
        </w:rPr>
      </w:pPr>
      <w:r>
        <w:rPr>
          <w:b/>
          <w:color w:val="015B8C" w:themeColor="accent4"/>
          <w:sz w:val="28"/>
          <w:szCs w:val="28"/>
        </w:rPr>
        <w:t>Organization</w:t>
      </w:r>
      <w:r w:rsidR="00275F4D" w:rsidRPr="00D2358F">
        <w:rPr>
          <w:b/>
          <w:color w:val="015B8C" w:themeColor="accent4"/>
          <w:sz w:val="28"/>
          <w:szCs w:val="28"/>
        </w:rPr>
        <w:t xml:space="preserve"> Name:</w:t>
      </w:r>
      <w:r w:rsidR="00275F4D" w:rsidRPr="00D2358F">
        <w:rPr>
          <w:b/>
          <w:sz w:val="28"/>
          <w:szCs w:val="28"/>
        </w:rPr>
        <w:t xml:space="preserve">  </w:t>
      </w:r>
      <w:sdt>
        <w:sdtPr>
          <w:rPr>
            <w:b/>
            <w:sz w:val="28"/>
            <w:szCs w:val="28"/>
          </w:rPr>
          <w:id w:val="-1189213433"/>
          <w:placeholder>
            <w:docPart w:val="CF3804821EDB430E8A7AC2C9F9C7691A"/>
          </w:placeholder>
          <w:showingPlcHdr/>
        </w:sdtPr>
        <w:sdtEndPr/>
        <w:sdtContent>
          <w:r w:rsidR="00275F4D" w:rsidRPr="00D2358F">
            <w:rPr>
              <w:rStyle w:val="PlaceholderText"/>
            </w:rPr>
            <w:t>Click or tap here to enter text.</w:t>
          </w:r>
        </w:sdtContent>
      </w:sdt>
    </w:p>
    <w:p w14:paraId="6786BBB8" w14:textId="77777777" w:rsidR="00275F4D" w:rsidRPr="00D2358F" w:rsidRDefault="00275F4D" w:rsidP="00275F4D">
      <w:pPr>
        <w:ind w:left="360"/>
        <w:rPr>
          <w:sz w:val="28"/>
          <w:szCs w:val="28"/>
        </w:rPr>
      </w:pPr>
    </w:p>
    <w:p w14:paraId="36DC6679" w14:textId="77777777" w:rsidR="00275F4D" w:rsidRPr="00D2358F" w:rsidRDefault="00C0271F" w:rsidP="00275F4D">
      <w:pPr>
        <w:ind w:left="360"/>
        <w:rPr>
          <w:b/>
          <w:sz w:val="28"/>
          <w:szCs w:val="28"/>
        </w:rPr>
      </w:pPr>
      <w:r>
        <w:rPr>
          <w:b/>
          <w:color w:val="015B8C" w:themeColor="accent4"/>
          <w:sz w:val="28"/>
          <w:szCs w:val="28"/>
        </w:rPr>
        <w:t>Organization</w:t>
      </w:r>
      <w:r w:rsidR="00275F4D" w:rsidRPr="00D2358F">
        <w:rPr>
          <w:b/>
          <w:color w:val="015B8C" w:themeColor="accent4"/>
          <w:sz w:val="28"/>
          <w:szCs w:val="28"/>
        </w:rPr>
        <w:t xml:space="preserve"> Mailing Address:</w:t>
      </w:r>
      <w:r w:rsidR="00275F4D" w:rsidRPr="00D2358F">
        <w:rPr>
          <w:b/>
          <w:sz w:val="28"/>
          <w:szCs w:val="28"/>
        </w:rPr>
        <w:t xml:space="preserve">  </w:t>
      </w:r>
      <w:sdt>
        <w:sdtPr>
          <w:rPr>
            <w:b/>
            <w:sz w:val="28"/>
            <w:szCs w:val="28"/>
          </w:rPr>
          <w:id w:val="-1057006864"/>
          <w:placeholder>
            <w:docPart w:val="ABB091F0B9444801AF08B46C5C9C0DE7"/>
          </w:placeholder>
          <w:showingPlcHdr/>
        </w:sdtPr>
        <w:sdtEndPr/>
        <w:sdtContent>
          <w:r w:rsidR="00275F4D" w:rsidRPr="00D2358F">
            <w:rPr>
              <w:rStyle w:val="PlaceholderText"/>
            </w:rPr>
            <w:t>Click or tap here to enter text.</w:t>
          </w:r>
        </w:sdtContent>
      </w:sdt>
    </w:p>
    <w:p w14:paraId="405407A0" w14:textId="77777777" w:rsidR="00275F4D" w:rsidRPr="00D2358F" w:rsidRDefault="00275F4D" w:rsidP="00275F4D">
      <w:pPr>
        <w:ind w:left="360"/>
        <w:rPr>
          <w:sz w:val="28"/>
          <w:szCs w:val="28"/>
        </w:rPr>
      </w:pPr>
    </w:p>
    <w:p w14:paraId="72B54C87" w14:textId="3F6E6A72" w:rsidR="00275F4D" w:rsidRPr="00D2358F" w:rsidRDefault="00C0271F" w:rsidP="00275F4D">
      <w:pPr>
        <w:ind w:left="360"/>
        <w:rPr>
          <w:b/>
          <w:sz w:val="28"/>
          <w:szCs w:val="28"/>
        </w:rPr>
      </w:pPr>
      <w:r>
        <w:rPr>
          <w:b/>
          <w:color w:val="015B8C" w:themeColor="accent4"/>
          <w:sz w:val="28"/>
          <w:szCs w:val="28"/>
        </w:rPr>
        <w:t>Organization</w:t>
      </w:r>
      <w:r w:rsidR="00275F4D" w:rsidRPr="00D2358F">
        <w:rPr>
          <w:b/>
          <w:color w:val="015B8C" w:themeColor="accent4"/>
          <w:sz w:val="28"/>
          <w:szCs w:val="28"/>
        </w:rPr>
        <w:t xml:space="preserve"> Type:</w:t>
      </w:r>
      <w:r w:rsidR="00197D31">
        <w:rPr>
          <w:b/>
          <w:color w:val="015B8C" w:themeColor="accent4"/>
          <w:sz w:val="28"/>
          <w:szCs w:val="28"/>
        </w:rPr>
        <w:t xml:space="preserve"> </w:t>
      </w:r>
      <w:sdt>
        <w:sdtPr>
          <w:rPr>
            <w:b/>
            <w:sz w:val="28"/>
            <w:szCs w:val="28"/>
          </w:rPr>
          <w:id w:val="1820463052"/>
          <w:placeholder>
            <w:docPart w:val="4552CAA48C9A439EB2131E3A653508D4"/>
          </w:placeholder>
          <w:showingPlcHdr/>
          <w:dropDownList>
            <w:listItem w:value="Choose an item."/>
            <w:listItem w:displayText="Congregation" w:value="Congregation"/>
            <w:listItem w:displayText="Faith-Focused Community Organization" w:value="Faith-Focused Community Organization"/>
            <w:listItem w:displayText="Recovery-Centered Ministry" w:value="Recovery-Centered Ministry"/>
            <w:listItem w:displayText="Coalition of Faith Communities" w:value="Coalition of Faith Communities"/>
          </w:dropDownList>
        </w:sdtPr>
        <w:sdtEndPr/>
        <w:sdtContent>
          <w:r w:rsidR="00151613" w:rsidRPr="00D2358F">
            <w:rPr>
              <w:rStyle w:val="PlaceholderText"/>
            </w:rPr>
            <w:t>Choose an item.</w:t>
          </w:r>
        </w:sdtContent>
      </w:sdt>
      <w:r w:rsidRPr="00C0271F">
        <w:rPr>
          <w:b/>
          <w:sz w:val="28"/>
          <w:szCs w:val="28"/>
        </w:rPr>
        <w:t xml:space="preserve"> </w:t>
      </w:r>
    </w:p>
    <w:p w14:paraId="3045DB38" w14:textId="77777777" w:rsidR="00275F4D" w:rsidRPr="00D2358F" w:rsidRDefault="00275F4D" w:rsidP="00275F4D">
      <w:pPr>
        <w:ind w:left="360"/>
        <w:rPr>
          <w:sz w:val="28"/>
          <w:szCs w:val="28"/>
        </w:rPr>
      </w:pPr>
    </w:p>
    <w:p w14:paraId="02F7B6B5" w14:textId="77777777" w:rsidR="00275F4D" w:rsidRPr="00D2358F" w:rsidRDefault="00275F4D" w:rsidP="00275F4D">
      <w:pPr>
        <w:ind w:left="360"/>
        <w:rPr>
          <w:b/>
          <w:sz w:val="28"/>
          <w:szCs w:val="28"/>
        </w:rPr>
      </w:pPr>
      <w:r w:rsidRPr="00D2358F">
        <w:rPr>
          <w:b/>
          <w:color w:val="015B8C" w:themeColor="accent4"/>
          <w:sz w:val="28"/>
          <w:szCs w:val="28"/>
        </w:rPr>
        <w:t>Application Contact:</w:t>
      </w:r>
      <w:r w:rsidRPr="00D2358F">
        <w:rPr>
          <w:b/>
          <w:sz w:val="28"/>
          <w:szCs w:val="28"/>
        </w:rPr>
        <w:t xml:space="preserve">  </w:t>
      </w:r>
      <w:sdt>
        <w:sdtPr>
          <w:rPr>
            <w:b/>
            <w:sz w:val="28"/>
            <w:szCs w:val="28"/>
          </w:rPr>
          <w:id w:val="-208336309"/>
          <w:placeholder>
            <w:docPart w:val="8A86F6F43044476B82E156599FF634DB"/>
          </w:placeholder>
          <w:showingPlcHdr/>
        </w:sdtPr>
        <w:sdtEndPr/>
        <w:sdtContent>
          <w:r w:rsidRPr="00D2358F">
            <w:rPr>
              <w:rStyle w:val="PlaceholderText"/>
            </w:rPr>
            <w:t>Click or tap here to enter text.</w:t>
          </w:r>
        </w:sdtContent>
      </w:sdt>
    </w:p>
    <w:p w14:paraId="7428FC8A" w14:textId="77777777" w:rsidR="00275F4D" w:rsidRPr="00D2358F" w:rsidRDefault="00275F4D" w:rsidP="00275F4D">
      <w:pPr>
        <w:ind w:left="360"/>
        <w:rPr>
          <w:sz w:val="28"/>
          <w:szCs w:val="28"/>
        </w:rPr>
      </w:pPr>
    </w:p>
    <w:p w14:paraId="636D4294" w14:textId="77777777" w:rsidR="00275F4D" w:rsidRPr="00D2358F" w:rsidRDefault="00275F4D" w:rsidP="00275F4D">
      <w:pPr>
        <w:ind w:left="360"/>
        <w:rPr>
          <w:b/>
          <w:sz w:val="28"/>
          <w:szCs w:val="28"/>
        </w:rPr>
      </w:pPr>
      <w:r w:rsidRPr="00D2358F">
        <w:rPr>
          <w:b/>
          <w:color w:val="015B8C" w:themeColor="accent4"/>
          <w:sz w:val="28"/>
          <w:szCs w:val="28"/>
        </w:rPr>
        <w:t>Application Contact E-mail Address:</w:t>
      </w:r>
      <w:r w:rsidRPr="00D2358F">
        <w:rPr>
          <w:b/>
          <w:sz w:val="28"/>
          <w:szCs w:val="28"/>
        </w:rPr>
        <w:t xml:space="preserve">  </w:t>
      </w:r>
      <w:sdt>
        <w:sdtPr>
          <w:rPr>
            <w:b/>
            <w:sz w:val="28"/>
            <w:szCs w:val="28"/>
          </w:rPr>
          <w:id w:val="-1242789771"/>
          <w:placeholder>
            <w:docPart w:val="799121070A134BD48861B9424C9905A8"/>
          </w:placeholder>
          <w:showingPlcHdr/>
        </w:sdtPr>
        <w:sdtEndPr/>
        <w:sdtContent>
          <w:r w:rsidRPr="00D2358F">
            <w:rPr>
              <w:rStyle w:val="PlaceholderText"/>
            </w:rPr>
            <w:t>Click or tap here to enter text.</w:t>
          </w:r>
        </w:sdtContent>
      </w:sdt>
    </w:p>
    <w:p w14:paraId="71A00FB0" w14:textId="77777777" w:rsidR="00275F4D" w:rsidRPr="00D2358F" w:rsidRDefault="00275F4D" w:rsidP="00275F4D">
      <w:pPr>
        <w:ind w:left="360"/>
        <w:rPr>
          <w:sz w:val="28"/>
          <w:szCs w:val="28"/>
        </w:rPr>
      </w:pPr>
    </w:p>
    <w:p w14:paraId="2486D0AB" w14:textId="77777777" w:rsidR="00275F4D" w:rsidRPr="00D2358F" w:rsidRDefault="00275F4D" w:rsidP="00275F4D">
      <w:pPr>
        <w:ind w:left="360"/>
        <w:rPr>
          <w:b/>
          <w:sz w:val="28"/>
          <w:szCs w:val="28"/>
        </w:rPr>
      </w:pPr>
      <w:r w:rsidRPr="00D2358F">
        <w:rPr>
          <w:b/>
          <w:color w:val="015B8C" w:themeColor="accent4"/>
          <w:sz w:val="28"/>
          <w:szCs w:val="28"/>
        </w:rPr>
        <w:t>Application Contact Phone Number:</w:t>
      </w:r>
      <w:r w:rsidRPr="00D2358F">
        <w:rPr>
          <w:b/>
          <w:sz w:val="28"/>
          <w:szCs w:val="28"/>
        </w:rPr>
        <w:t xml:space="preserve">  </w:t>
      </w:r>
      <w:sdt>
        <w:sdtPr>
          <w:rPr>
            <w:b/>
            <w:sz w:val="28"/>
            <w:szCs w:val="28"/>
          </w:rPr>
          <w:id w:val="-1749022891"/>
          <w:placeholder>
            <w:docPart w:val="A0B1CE961B074B99A10C1F8971DF072C"/>
          </w:placeholder>
          <w:showingPlcHdr/>
        </w:sdtPr>
        <w:sdtEndPr/>
        <w:sdtContent>
          <w:r w:rsidRPr="00D2358F">
            <w:rPr>
              <w:rStyle w:val="PlaceholderText"/>
            </w:rPr>
            <w:t>Click or tap here to enter text.</w:t>
          </w:r>
        </w:sdtContent>
      </w:sdt>
    </w:p>
    <w:p w14:paraId="6300022A" w14:textId="77777777" w:rsidR="00275F4D" w:rsidRPr="00D2358F" w:rsidRDefault="00275F4D" w:rsidP="00275F4D">
      <w:pPr>
        <w:ind w:left="360"/>
        <w:rPr>
          <w:sz w:val="28"/>
          <w:szCs w:val="28"/>
        </w:rPr>
      </w:pPr>
    </w:p>
    <w:p w14:paraId="1260017E" w14:textId="050D991A" w:rsidR="00275F4D" w:rsidRPr="00D2358F" w:rsidRDefault="00275F4D" w:rsidP="00275F4D">
      <w:pPr>
        <w:ind w:left="360"/>
        <w:rPr>
          <w:b/>
          <w:sz w:val="28"/>
          <w:szCs w:val="28"/>
        </w:rPr>
      </w:pPr>
      <w:r w:rsidRPr="00D2358F">
        <w:rPr>
          <w:b/>
          <w:color w:val="015B8C" w:themeColor="accent4"/>
          <w:sz w:val="28"/>
          <w:szCs w:val="28"/>
        </w:rPr>
        <w:t>Amount of Application:</w:t>
      </w:r>
      <w:r w:rsidRPr="00D2358F">
        <w:rPr>
          <w:b/>
          <w:sz w:val="28"/>
          <w:szCs w:val="28"/>
        </w:rPr>
        <w:t xml:space="preserve">  </w:t>
      </w:r>
      <w:sdt>
        <w:sdtPr>
          <w:rPr>
            <w:b/>
            <w:sz w:val="28"/>
            <w:szCs w:val="28"/>
          </w:rPr>
          <w:id w:val="-2068645297"/>
          <w:placeholder>
            <w:docPart w:val="D5BA15C3B9B54F97B42A1DC6BD61A0E6"/>
          </w:placeholder>
          <w:showingPlcHdr/>
        </w:sdtPr>
        <w:sdtEndPr/>
        <w:sdtContent>
          <w:r w:rsidR="00151613" w:rsidRPr="00D2358F">
            <w:rPr>
              <w:rStyle w:val="PlaceholderText"/>
            </w:rPr>
            <w:t>Click or tap here to enter text.</w:t>
          </w:r>
        </w:sdtContent>
      </w:sdt>
    </w:p>
    <w:p w14:paraId="0825F866" w14:textId="04EB14F3" w:rsidR="009F69BD" w:rsidRPr="00D2358F" w:rsidRDefault="009C3AEE" w:rsidP="009F69BD">
      <w:pPr>
        <w:spacing w:after="360"/>
        <w:jc w:val="center"/>
        <w:rPr>
          <w:b/>
          <w:bCs/>
          <w:color w:val="015B8C" w:themeColor="accent4"/>
          <w:sz w:val="28"/>
          <w:szCs w:val="28"/>
        </w:rPr>
      </w:pPr>
      <w:r w:rsidRPr="3811FB3D">
        <w:rPr>
          <w:b/>
          <w:bCs/>
          <w:color w:val="015B8C" w:themeColor="accent4"/>
          <w:sz w:val="28"/>
          <w:szCs w:val="28"/>
        </w:rPr>
        <w:br w:type="page"/>
      </w:r>
      <w:r w:rsidR="009F69BD" w:rsidRPr="00D2358F">
        <w:rPr>
          <w:b/>
          <w:bCs/>
          <w:color w:val="015B8C" w:themeColor="accent4"/>
          <w:sz w:val="28"/>
          <w:szCs w:val="28"/>
        </w:rPr>
        <w:lastRenderedPageBreak/>
        <w:t>Technical Proposal</w:t>
      </w:r>
      <w:r w:rsidR="009F69BD" w:rsidRPr="00D2358F">
        <w:rPr>
          <w:b/>
          <w:bCs/>
          <w:sz w:val="28"/>
          <w:szCs w:val="28"/>
        </w:rPr>
        <w:t xml:space="preserve"> (maximum of 8 pages)</w:t>
      </w:r>
    </w:p>
    <w:p w14:paraId="33B70851" w14:textId="77777777" w:rsidR="00395CFA" w:rsidRPr="009F69BD" w:rsidRDefault="5E2B51D3" w:rsidP="009F69BD">
      <w:pPr>
        <w:spacing w:after="120"/>
        <w:rPr>
          <w:b/>
          <w:bCs/>
        </w:rPr>
      </w:pPr>
      <w:r w:rsidRPr="009F69BD">
        <w:rPr>
          <w:b/>
          <w:bCs/>
        </w:rPr>
        <w:t>To include the following information:</w:t>
      </w:r>
    </w:p>
    <w:tbl>
      <w:tblPr>
        <w:tblStyle w:val="TableGrid"/>
        <w:tblW w:w="9360" w:type="dxa"/>
        <w:tblLook w:val="04A0" w:firstRow="1" w:lastRow="0" w:firstColumn="1" w:lastColumn="0" w:noHBand="0" w:noVBand="1"/>
      </w:tblPr>
      <w:tblGrid>
        <w:gridCol w:w="3643"/>
        <w:gridCol w:w="5717"/>
      </w:tblGrid>
      <w:tr w:rsidR="00BA631D" w:rsidRPr="009F69BD" w14:paraId="134BD135" w14:textId="77777777" w:rsidTr="009B7658">
        <w:trPr>
          <w:tblHeader/>
        </w:trPr>
        <w:tc>
          <w:tcPr>
            <w:tcW w:w="3643" w:type="dxa"/>
            <w:shd w:val="clear" w:color="auto" w:fill="44546A" w:themeFill="text2"/>
            <w:tcMar>
              <w:top w:w="58" w:type="dxa"/>
              <w:left w:w="115" w:type="dxa"/>
              <w:bottom w:w="58" w:type="dxa"/>
              <w:right w:w="115" w:type="dxa"/>
            </w:tcMar>
            <w:vAlign w:val="center"/>
          </w:tcPr>
          <w:p w14:paraId="0FC6EC29" w14:textId="77777777" w:rsidR="00AE7193" w:rsidRPr="009F69BD" w:rsidRDefault="000A641A" w:rsidP="0065521C">
            <w:pPr>
              <w:rPr>
                <w:b/>
                <w:color w:val="FFFFFF" w:themeColor="background1"/>
              </w:rPr>
            </w:pPr>
            <w:r w:rsidRPr="009F69BD">
              <w:rPr>
                <w:b/>
                <w:color w:val="FFFFFF" w:themeColor="background1"/>
              </w:rPr>
              <w:t>Technical Proposal Section</w:t>
            </w:r>
            <w:r w:rsidR="0036182C" w:rsidRPr="009F69BD">
              <w:rPr>
                <w:b/>
                <w:color w:val="FFFFFF" w:themeColor="background1"/>
              </w:rPr>
              <w:t>s</w:t>
            </w:r>
          </w:p>
        </w:tc>
        <w:tc>
          <w:tcPr>
            <w:tcW w:w="5717" w:type="dxa"/>
            <w:shd w:val="clear" w:color="auto" w:fill="44546A" w:themeFill="text2"/>
            <w:vAlign w:val="center"/>
          </w:tcPr>
          <w:p w14:paraId="5D5EA77A" w14:textId="77777777" w:rsidR="00AE7193" w:rsidRPr="009F69BD" w:rsidRDefault="000A641A" w:rsidP="0065521C">
            <w:pPr>
              <w:rPr>
                <w:b/>
                <w:color w:val="FFFFFF" w:themeColor="background1"/>
              </w:rPr>
            </w:pPr>
            <w:r w:rsidRPr="009F69BD">
              <w:rPr>
                <w:b/>
                <w:color w:val="FFFFFF" w:themeColor="background1"/>
              </w:rPr>
              <w:t>Required</w:t>
            </w:r>
            <w:r w:rsidR="00427F5A" w:rsidRPr="009F69BD">
              <w:rPr>
                <w:b/>
                <w:color w:val="FFFFFF" w:themeColor="background1"/>
              </w:rPr>
              <w:t xml:space="preserve"> Content</w:t>
            </w:r>
          </w:p>
        </w:tc>
      </w:tr>
      <w:tr w:rsidR="00BA631D" w14:paraId="73AADC4A" w14:textId="77777777" w:rsidTr="009B7658">
        <w:trPr>
          <w:trHeight w:val="5408"/>
        </w:trPr>
        <w:tc>
          <w:tcPr>
            <w:tcW w:w="3643" w:type="dxa"/>
            <w:shd w:val="clear" w:color="auto" w:fill="F2F2F2" w:themeFill="background1" w:themeFillShade="F2"/>
            <w:tcMar>
              <w:top w:w="58" w:type="dxa"/>
              <w:left w:w="115" w:type="dxa"/>
              <w:bottom w:w="58" w:type="dxa"/>
              <w:right w:w="115" w:type="dxa"/>
            </w:tcMar>
          </w:tcPr>
          <w:p w14:paraId="5EA5A895" w14:textId="77777777" w:rsidR="00AE7193" w:rsidRPr="008F6404" w:rsidRDefault="00427F5A" w:rsidP="00146CA8">
            <w:pPr>
              <w:pStyle w:val="ListParagraph"/>
              <w:numPr>
                <w:ilvl w:val="0"/>
                <w:numId w:val="24"/>
              </w:numPr>
              <w:rPr>
                <w:b/>
                <w:color w:val="0D0D0D" w:themeColor="text1" w:themeTint="F2"/>
              </w:rPr>
            </w:pPr>
            <w:r w:rsidRPr="008F6404">
              <w:rPr>
                <w:b/>
                <w:color w:val="0D0D0D" w:themeColor="text1" w:themeTint="F2"/>
              </w:rPr>
              <w:t>Statement of Need</w:t>
            </w:r>
          </w:p>
        </w:tc>
        <w:tc>
          <w:tcPr>
            <w:tcW w:w="5717" w:type="dxa"/>
            <w:shd w:val="clear" w:color="auto" w:fill="F2F2F2" w:themeFill="background1" w:themeFillShade="F2"/>
            <w:tcMar>
              <w:top w:w="58" w:type="dxa"/>
              <w:left w:w="115" w:type="dxa"/>
              <w:bottom w:w="58" w:type="dxa"/>
              <w:right w:w="115" w:type="dxa"/>
            </w:tcMar>
          </w:tcPr>
          <w:p w14:paraId="14413D2A" w14:textId="20E5DAA6" w:rsidR="2CD45298" w:rsidRPr="00C3551D" w:rsidRDefault="009F69BD" w:rsidP="00146CA8">
            <w:pPr>
              <w:pStyle w:val="ListParagraph"/>
              <w:numPr>
                <w:ilvl w:val="0"/>
                <w:numId w:val="25"/>
              </w:numPr>
              <w:ind w:left="360"/>
              <w:rPr>
                <w:color w:val="000000" w:themeColor="text1"/>
              </w:rPr>
            </w:pPr>
            <w:r w:rsidRPr="00C3551D">
              <w:t>I</w:t>
            </w:r>
            <w:r w:rsidR="2CD45298" w:rsidRPr="00C3551D">
              <w:t xml:space="preserve">nformation that documents the impact of </w:t>
            </w:r>
            <w:r w:rsidR="00717E3C">
              <w:t xml:space="preserve">substance misuse </w:t>
            </w:r>
            <w:r w:rsidR="497519B4" w:rsidRPr="00C3551D">
              <w:t>with</w:t>
            </w:r>
            <w:r w:rsidR="2CD45298" w:rsidRPr="00C3551D">
              <w:t xml:space="preserve">in the proposed service area. </w:t>
            </w:r>
            <w:r w:rsidRPr="00C3551D">
              <w:t xml:space="preserve"> </w:t>
            </w:r>
            <w:r w:rsidR="2CD45298" w:rsidRPr="00C3551D">
              <w:t xml:space="preserve">Include qualitative and quantitative data. </w:t>
            </w:r>
            <w:r w:rsidRPr="00C3551D">
              <w:t xml:space="preserve"> </w:t>
            </w:r>
            <w:r w:rsidR="2CD45298" w:rsidRPr="00C3551D">
              <w:rPr>
                <w:color w:val="000000" w:themeColor="text1"/>
              </w:rPr>
              <w:t xml:space="preserve">Identify the source of </w:t>
            </w:r>
            <w:r w:rsidR="64383B24" w:rsidRPr="00C3551D">
              <w:rPr>
                <w:color w:val="000000" w:themeColor="text1"/>
              </w:rPr>
              <w:t>all</w:t>
            </w:r>
            <w:r w:rsidR="2CD45298" w:rsidRPr="00C3551D">
              <w:rPr>
                <w:color w:val="000000" w:themeColor="text1"/>
              </w:rPr>
              <w:t xml:space="preserve"> data.</w:t>
            </w:r>
            <w:r w:rsidR="6808637A" w:rsidRPr="00C3551D">
              <w:rPr>
                <w:color w:val="000000" w:themeColor="text1"/>
              </w:rPr>
              <w:t xml:space="preserve"> </w:t>
            </w:r>
            <w:r w:rsidRPr="00C3551D">
              <w:rPr>
                <w:color w:val="000000" w:themeColor="text1"/>
              </w:rPr>
              <w:t xml:space="preserve"> </w:t>
            </w:r>
            <w:r w:rsidR="6808637A" w:rsidRPr="00C3551D">
              <w:rPr>
                <w:color w:val="000000" w:themeColor="text1"/>
              </w:rPr>
              <w:t>(Data can be placed in tables/charts with explanations to follow</w:t>
            </w:r>
            <w:r w:rsidRPr="00C3551D">
              <w:rPr>
                <w:color w:val="000000" w:themeColor="text1"/>
              </w:rPr>
              <w:t>.</w:t>
            </w:r>
            <w:r w:rsidR="6808637A" w:rsidRPr="00C3551D">
              <w:rPr>
                <w:color w:val="000000" w:themeColor="text1"/>
              </w:rPr>
              <w:t>)</w:t>
            </w:r>
          </w:p>
          <w:p w14:paraId="25D4305A" w14:textId="77777777" w:rsidR="277F28C6" w:rsidRPr="00C3551D" w:rsidRDefault="277F28C6" w:rsidP="00146CA8">
            <w:pPr>
              <w:pStyle w:val="ListParagraph"/>
              <w:numPr>
                <w:ilvl w:val="0"/>
                <w:numId w:val="25"/>
              </w:numPr>
              <w:ind w:left="360"/>
              <w:rPr>
                <w:color w:val="000000" w:themeColor="text1"/>
              </w:rPr>
            </w:pPr>
            <w:r w:rsidRPr="00C3551D">
              <w:t xml:space="preserve">Clearly </w:t>
            </w:r>
            <w:r w:rsidR="009F69BD" w:rsidRPr="00C3551D">
              <w:t>identified</w:t>
            </w:r>
            <w:r w:rsidRPr="00C3551D">
              <w:t xml:space="preserve"> geographic area </w:t>
            </w:r>
            <w:r w:rsidR="34522BFA" w:rsidRPr="00C3551D">
              <w:t>and/</w:t>
            </w:r>
            <w:r w:rsidRPr="00C3551D">
              <w:t>or communities</w:t>
            </w:r>
            <w:r w:rsidR="009F69BD" w:rsidRPr="00C3551D">
              <w:t xml:space="preserve"> that</w:t>
            </w:r>
            <w:r w:rsidRPr="00C3551D">
              <w:t xml:space="preserve"> the </w:t>
            </w:r>
            <w:r w:rsidR="336AA7AF" w:rsidRPr="00C3551D">
              <w:t>strategies</w:t>
            </w:r>
            <w:r w:rsidR="00AB3A7E" w:rsidRPr="00C3551D">
              <w:t>/recovery-based initiatives</w:t>
            </w:r>
            <w:r w:rsidR="336AA7AF" w:rsidRPr="00C3551D">
              <w:t xml:space="preserve"> will impact</w:t>
            </w:r>
            <w:r w:rsidR="007273F8" w:rsidRPr="00C3551D">
              <w:t>,</w:t>
            </w:r>
            <w:r w:rsidRPr="00C3551D">
              <w:t xml:space="preserve"> including the populatio</w:t>
            </w:r>
            <w:r w:rsidR="007273F8" w:rsidRPr="00C3551D">
              <w:t>n of the proposed service area.</w:t>
            </w:r>
          </w:p>
          <w:p w14:paraId="584FBA18" w14:textId="77777777" w:rsidR="00AE7193" w:rsidRPr="00C3551D" w:rsidRDefault="007273F8" w:rsidP="00146CA8">
            <w:pPr>
              <w:pStyle w:val="ListParagraph"/>
              <w:numPr>
                <w:ilvl w:val="0"/>
                <w:numId w:val="25"/>
              </w:numPr>
              <w:ind w:left="360"/>
            </w:pPr>
            <w:r w:rsidRPr="00C3551D">
              <w:t>Any</w:t>
            </w:r>
            <w:r w:rsidR="277F28C6" w:rsidRPr="00C3551D">
              <w:t xml:space="preserve"> specific challenges motivating the applicant’s interest </w:t>
            </w:r>
            <w:r w:rsidRPr="00C3551D">
              <w:t>in applying for this grant.</w:t>
            </w:r>
          </w:p>
          <w:p w14:paraId="05A31CEA" w14:textId="77777777" w:rsidR="00AE7193" w:rsidRPr="00C3551D" w:rsidRDefault="007273F8" w:rsidP="00146CA8">
            <w:pPr>
              <w:pStyle w:val="ListParagraph"/>
              <w:numPr>
                <w:ilvl w:val="0"/>
                <w:numId w:val="25"/>
              </w:numPr>
              <w:ind w:left="360"/>
            </w:pPr>
            <w:r w:rsidRPr="00C3551D">
              <w:t>Gaps</w:t>
            </w:r>
            <w:r w:rsidR="00AB3A7E" w:rsidRPr="00C3551D">
              <w:t xml:space="preserve"> in recovery-related services</w:t>
            </w:r>
            <w:r w:rsidR="64AA3939" w:rsidRPr="00C3551D">
              <w:t xml:space="preserve"> that will be addressed with the funding.</w:t>
            </w:r>
          </w:p>
          <w:p w14:paraId="5D98E997" w14:textId="77777777" w:rsidR="00AE7193" w:rsidRPr="00C3551D" w:rsidRDefault="007273F8" w:rsidP="00146CA8">
            <w:pPr>
              <w:pStyle w:val="ListParagraph"/>
              <w:numPr>
                <w:ilvl w:val="0"/>
                <w:numId w:val="25"/>
              </w:numPr>
              <w:ind w:left="360"/>
            </w:pPr>
            <w:r w:rsidRPr="00C3551D">
              <w:t>Description of other</w:t>
            </w:r>
            <w:r w:rsidR="13EF42F0" w:rsidRPr="00C3551D">
              <w:t xml:space="preserve"> efforts </w:t>
            </w:r>
            <w:r w:rsidR="1F57E7F0" w:rsidRPr="00C3551D">
              <w:t xml:space="preserve">(either provided by your organization or others in the community) </w:t>
            </w:r>
            <w:r w:rsidR="13EF42F0" w:rsidRPr="00C3551D">
              <w:t xml:space="preserve">and </w:t>
            </w:r>
            <w:r w:rsidRPr="00C3551D">
              <w:t>explanation of</w:t>
            </w:r>
            <w:r w:rsidR="04336B8F" w:rsidRPr="00C3551D">
              <w:t xml:space="preserve"> </w:t>
            </w:r>
            <w:r w:rsidR="13EF42F0" w:rsidRPr="00C3551D">
              <w:t xml:space="preserve">how this effort will not be </w:t>
            </w:r>
            <w:r w:rsidR="656B4340" w:rsidRPr="00C3551D">
              <w:t>duplicati</w:t>
            </w:r>
            <w:r w:rsidR="2EC50658" w:rsidRPr="00C3551D">
              <w:t>v</w:t>
            </w:r>
            <w:r w:rsidR="039DEADC" w:rsidRPr="00C3551D">
              <w:t>e</w:t>
            </w:r>
            <w:r w:rsidR="2EC50658" w:rsidRPr="00C3551D">
              <w:t>.</w:t>
            </w:r>
          </w:p>
          <w:p w14:paraId="4E46229E" w14:textId="77777777" w:rsidR="00AE7193" w:rsidRPr="00C3551D" w:rsidRDefault="007273F8" w:rsidP="00146CA8">
            <w:pPr>
              <w:pStyle w:val="ListParagraph"/>
              <w:numPr>
                <w:ilvl w:val="0"/>
                <w:numId w:val="25"/>
              </w:numPr>
              <w:ind w:left="360"/>
            </w:pPr>
            <w:r w:rsidRPr="00C3551D">
              <w:t>Explanation of</w:t>
            </w:r>
            <w:r w:rsidR="6914929A" w:rsidRPr="00C3551D">
              <w:t xml:space="preserve"> the inability to fund the proposed program without federal assistance and </w:t>
            </w:r>
            <w:r w:rsidRPr="00C3551D">
              <w:t>description of</w:t>
            </w:r>
            <w:r w:rsidR="6914929A" w:rsidRPr="00C3551D">
              <w:t xml:space="preserve"> any existing funding or resources that are being leveraged to support the proposed program.</w:t>
            </w:r>
          </w:p>
        </w:tc>
      </w:tr>
      <w:tr w:rsidR="00B373B2" w14:paraId="0B13903E" w14:textId="77777777" w:rsidTr="009B7658">
        <w:tc>
          <w:tcPr>
            <w:tcW w:w="3643" w:type="dxa"/>
            <w:shd w:val="clear" w:color="auto" w:fill="F2F2F2" w:themeFill="background1" w:themeFillShade="F2"/>
          </w:tcPr>
          <w:p w14:paraId="7CD1FB5D" w14:textId="77777777" w:rsidR="00B373B2" w:rsidRPr="008F6404" w:rsidRDefault="00B373B2" w:rsidP="00146CA8">
            <w:pPr>
              <w:pStyle w:val="ListParagraph"/>
              <w:numPr>
                <w:ilvl w:val="0"/>
                <w:numId w:val="24"/>
              </w:numPr>
              <w:rPr>
                <w:b/>
                <w:color w:val="0D0D0D" w:themeColor="text1" w:themeTint="F2"/>
              </w:rPr>
            </w:pPr>
            <w:r w:rsidRPr="008F6404">
              <w:rPr>
                <w:b/>
                <w:color w:val="0D0D0D" w:themeColor="text1" w:themeTint="F2"/>
              </w:rPr>
              <w:t>Plan to Implement Selected Strategy/Strategies</w:t>
            </w:r>
          </w:p>
        </w:tc>
        <w:tc>
          <w:tcPr>
            <w:tcW w:w="5717" w:type="dxa"/>
            <w:shd w:val="clear" w:color="auto" w:fill="F2F2F2" w:themeFill="background1" w:themeFillShade="F2"/>
          </w:tcPr>
          <w:p w14:paraId="1EA521FD" w14:textId="77777777" w:rsidR="00B373B2" w:rsidRPr="008D0F44" w:rsidRDefault="00B373B2" w:rsidP="00146CA8">
            <w:pPr>
              <w:pStyle w:val="ListParagraph"/>
              <w:numPr>
                <w:ilvl w:val="0"/>
                <w:numId w:val="26"/>
              </w:numPr>
              <w:ind w:left="360"/>
              <w:rPr>
                <w:color w:val="0D0D0D" w:themeColor="text1" w:themeTint="F2"/>
              </w:rPr>
            </w:pPr>
            <w:r w:rsidRPr="009B7658">
              <w:rPr>
                <w:color w:val="0D0D0D" w:themeColor="text1" w:themeTint="F2"/>
              </w:rPr>
              <w:t>Measurable SMART goals and objective</w:t>
            </w:r>
            <w:r w:rsidRPr="008D0F44">
              <w:rPr>
                <w:color w:val="0D0D0D" w:themeColor="text1" w:themeTint="F2"/>
              </w:rPr>
              <w:t xml:space="preserve">s </w:t>
            </w:r>
            <w:r w:rsidRPr="008D0F44">
              <w:rPr>
                <w:i/>
                <w:color w:val="0D0D0D" w:themeColor="text1" w:themeTint="F2"/>
              </w:rPr>
              <w:t>(See Attachment 1 for more information on writing SMART goals and objectives.)</w:t>
            </w:r>
          </w:p>
          <w:p w14:paraId="40159C7C" w14:textId="77777777" w:rsidR="00B373B2" w:rsidRPr="009B7658" w:rsidRDefault="00B373B2" w:rsidP="00146CA8">
            <w:pPr>
              <w:pStyle w:val="ListParagraph"/>
              <w:numPr>
                <w:ilvl w:val="0"/>
                <w:numId w:val="26"/>
              </w:numPr>
              <w:ind w:left="360"/>
              <w:rPr>
                <w:color w:val="0D0D0D" w:themeColor="text1" w:themeTint="F2"/>
              </w:rPr>
            </w:pPr>
            <w:r w:rsidRPr="009B7658">
              <w:rPr>
                <w:color w:val="0D0D0D" w:themeColor="text1" w:themeTint="F2"/>
              </w:rPr>
              <w:t xml:space="preserve">The pre-approved recovery-based initiatives/strategies that will be implemented </w:t>
            </w:r>
            <w:r w:rsidRPr="009B7658">
              <w:rPr>
                <w:i/>
                <w:color w:val="0D0D0D" w:themeColor="text1" w:themeTint="F2"/>
              </w:rPr>
              <w:t>(a minimum of three initiatives/strategies must be selected)</w:t>
            </w:r>
            <w:r w:rsidRPr="009B7658">
              <w:rPr>
                <w:color w:val="0D0D0D" w:themeColor="text1" w:themeTint="F2"/>
              </w:rPr>
              <w:t>, and a description of how the identified initiatives/strategies will be implemented and how they will address the need identified through data in the “Statement of Need” section.</w:t>
            </w:r>
          </w:p>
          <w:p w14:paraId="18211605" w14:textId="77777777" w:rsidR="00B373B2" w:rsidRPr="009B7658" w:rsidRDefault="00B373B2" w:rsidP="00146CA8">
            <w:pPr>
              <w:pStyle w:val="ListParagraph"/>
              <w:keepNext/>
              <w:numPr>
                <w:ilvl w:val="0"/>
                <w:numId w:val="26"/>
              </w:numPr>
              <w:ind w:left="360"/>
              <w:rPr>
                <w:color w:val="0D0D0D" w:themeColor="text1" w:themeTint="F2"/>
              </w:rPr>
            </w:pPr>
            <w:r w:rsidRPr="009B7658">
              <w:rPr>
                <w:color w:val="0D0D0D" w:themeColor="text1" w:themeTint="F2"/>
              </w:rPr>
              <w:t>Month-by-month timeline for strategy implementation, to include the following:</w:t>
            </w:r>
          </w:p>
          <w:p w14:paraId="4856708B" w14:textId="77777777" w:rsidR="00B373B2" w:rsidRPr="009B7658" w:rsidRDefault="00B373B2" w:rsidP="00146CA8">
            <w:pPr>
              <w:pStyle w:val="ListParagraph"/>
              <w:keepNext/>
              <w:numPr>
                <w:ilvl w:val="0"/>
                <w:numId w:val="27"/>
              </w:numPr>
              <w:rPr>
                <w:color w:val="0D0D0D" w:themeColor="text1" w:themeTint="F2"/>
              </w:rPr>
            </w:pPr>
            <w:r w:rsidRPr="009B7658">
              <w:rPr>
                <w:color w:val="0D0D0D" w:themeColor="text1" w:themeTint="F2"/>
              </w:rPr>
              <w:t>Key activities that will be implemented per strategy by month</w:t>
            </w:r>
          </w:p>
          <w:p w14:paraId="37285D36" w14:textId="77777777" w:rsidR="00B373B2" w:rsidRPr="009B7658" w:rsidRDefault="00B373B2" w:rsidP="00146CA8">
            <w:pPr>
              <w:pStyle w:val="ListParagraph"/>
              <w:keepNext/>
              <w:numPr>
                <w:ilvl w:val="0"/>
                <w:numId w:val="27"/>
              </w:numPr>
              <w:rPr>
                <w:color w:val="0D0D0D" w:themeColor="text1" w:themeTint="F2"/>
              </w:rPr>
            </w:pPr>
            <w:r w:rsidRPr="009B7658">
              <w:rPr>
                <w:color w:val="0D0D0D" w:themeColor="text1" w:themeTint="F2"/>
              </w:rPr>
              <w:t>Responsible party per key activity</w:t>
            </w:r>
          </w:p>
          <w:p w14:paraId="228CBCDB" w14:textId="77777777" w:rsidR="00B373B2" w:rsidRPr="009B7658" w:rsidRDefault="00B373B2" w:rsidP="009B7658">
            <w:pPr>
              <w:ind w:left="360"/>
              <w:rPr>
                <w:i/>
                <w:color w:val="0D0D0D" w:themeColor="text1" w:themeTint="F2"/>
              </w:rPr>
            </w:pPr>
            <w:r w:rsidRPr="009B7658">
              <w:rPr>
                <w:i/>
                <w:color w:val="0D0D0D" w:themeColor="text1" w:themeTint="F2"/>
              </w:rPr>
              <w:t>(Please present the monthly timeline as a Gantt chart, a table, or in another format that can be viewed at a glance.)</w:t>
            </w:r>
          </w:p>
          <w:p w14:paraId="0C35E80A" w14:textId="77777777" w:rsidR="00B373B2" w:rsidRPr="009B7658" w:rsidRDefault="00B373B2" w:rsidP="00146CA8">
            <w:pPr>
              <w:pStyle w:val="ListParagraph"/>
              <w:numPr>
                <w:ilvl w:val="0"/>
                <w:numId w:val="26"/>
              </w:numPr>
              <w:ind w:left="360"/>
              <w:rPr>
                <w:color w:val="0D0D0D" w:themeColor="text1" w:themeTint="F2"/>
              </w:rPr>
            </w:pPr>
            <w:r w:rsidRPr="009B7658">
              <w:rPr>
                <w:color w:val="0D0D0D" w:themeColor="text1" w:themeTint="F2"/>
              </w:rPr>
              <w:t>Description of any potential barriers to implementation and how you plan to overcome the barriers.</w:t>
            </w:r>
          </w:p>
        </w:tc>
      </w:tr>
      <w:tr w:rsidR="009B7658" w14:paraId="7ECB6717" w14:textId="77777777" w:rsidTr="009B7658">
        <w:trPr>
          <w:trHeight w:val="2564"/>
        </w:trPr>
        <w:tc>
          <w:tcPr>
            <w:tcW w:w="3643" w:type="dxa"/>
            <w:shd w:val="clear" w:color="auto" w:fill="F2F2F2" w:themeFill="background1" w:themeFillShade="F2"/>
          </w:tcPr>
          <w:p w14:paraId="08914E61" w14:textId="77777777" w:rsidR="009B7658" w:rsidRPr="008F6404" w:rsidRDefault="009B7658" w:rsidP="00146CA8">
            <w:pPr>
              <w:pStyle w:val="ListParagraph"/>
              <w:numPr>
                <w:ilvl w:val="0"/>
                <w:numId w:val="24"/>
              </w:numPr>
              <w:rPr>
                <w:b/>
                <w:bCs/>
                <w:color w:val="0D0D0D" w:themeColor="text1" w:themeTint="F2"/>
              </w:rPr>
            </w:pPr>
            <w:r w:rsidRPr="008F6404">
              <w:rPr>
                <w:b/>
                <w:bCs/>
                <w:color w:val="0D0D0D" w:themeColor="text1" w:themeTint="F2"/>
              </w:rPr>
              <w:lastRenderedPageBreak/>
              <w:t>Data Collection and Reporting Plan</w:t>
            </w:r>
          </w:p>
        </w:tc>
        <w:tc>
          <w:tcPr>
            <w:tcW w:w="5717" w:type="dxa"/>
            <w:shd w:val="clear" w:color="auto" w:fill="F2F2F2" w:themeFill="background1" w:themeFillShade="F2"/>
          </w:tcPr>
          <w:p w14:paraId="49788706" w14:textId="77777777" w:rsidR="009B7658" w:rsidRPr="00D2358F" w:rsidRDefault="009B7658" w:rsidP="00146CA8">
            <w:pPr>
              <w:pStyle w:val="ListParagraph"/>
              <w:numPr>
                <w:ilvl w:val="0"/>
                <w:numId w:val="28"/>
              </w:numPr>
              <w:rPr>
                <w:color w:val="0D0D0D" w:themeColor="text1" w:themeTint="F2"/>
              </w:rPr>
            </w:pPr>
            <w:r w:rsidRPr="00D2358F">
              <w:rPr>
                <w:color w:val="0D0D0D" w:themeColor="text1" w:themeTint="F2"/>
              </w:rPr>
              <w:t>Description of the following:</w:t>
            </w:r>
          </w:p>
          <w:p w14:paraId="2FE0DC54" w14:textId="77777777" w:rsidR="009B7658" w:rsidRPr="00D2358F" w:rsidRDefault="009B7658" w:rsidP="00146CA8">
            <w:pPr>
              <w:pStyle w:val="ListParagraph"/>
              <w:numPr>
                <w:ilvl w:val="0"/>
                <w:numId w:val="29"/>
              </w:numPr>
              <w:rPr>
                <w:color w:val="0D0D0D" w:themeColor="text1" w:themeTint="F2"/>
              </w:rPr>
            </w:pPr>
            <w:r w:rsidRPr="00D2358F">
              <w:rPr>
                <w:color w:val="0D0D0D" w:themeColor="text1" w:themeTint="F2"/>
              </w:rPr>
              <w:t>Who will be responsible for collecting the required data</w:t>
            </w:r>
          </w:p>
          <w:p w14:paraId="6071529D" w14:textId="77777777" w:rsidR="009B7658" w:rsidRPr="00D2358F" w:rsidRDefault="009B7658" w:rsidP="00146CA8">
            <w:pPr>
              <w:pStyle w:val="ListParagraph"/>
              <w:numPr>
                <w:ilvl w:val="0"/>
                <w:numId w:val="29"/>
              </w:numPr>
              <w:rPr>
                <w:color w:val="0D0D0D" w:themeColor="text1" w:themeTint="F2"/>
              </w:rPr>
            </w:pPr>
            <w:r w:rsidRPr="00D2358F">
              <w:rPr>
                <w:color w:val="0D0D0D" w:themeColor="text1" w:themeTint="F2"/>
              </w:rPr>
              <w:t>How the data will be collected</w:t>
            </w:r>
          </w:p>
          <w:p w14:paraId="767B318A" w14:textId="77777777" w:rsidR="009B7658" w:rsidRPr="00D2358F" w:rsidRDefault="009B7658" w:rsidP="00146CA8">
            <w:pPr>
              <w:pStyle w:val="ListParagraph"/>
              <w:numPr>
                <w:ilvl w:val="0"/>
                <w:numId w:val="29"/>
              </w:numPr>
              <w:rPr>
                <w:color w:val="0D0D0D" w:themeColor="text1" w:themeTint="F2"/>
              </w:rPr>
            </w:pPr>
            <w:r w:rsidRPr="00D2358F">
              <w:rPr>
                <w:color w:val="0D0D0D" w:themeColor="text1" w:themeTint="F2"/>
              </w:rPr>
              <w:t>How the data will be reported to DAODAS</w:t>
            </w:r>
          </w:p>
          <w:p w14:paraId="6F287989" w14:textId="77777777" w:rsidR="009B7658" w:rsidRPr="008F6404" w:rsidRDefault="009B7658" w:rsidP="00146CA8">
            <w:pPr>
              <w:pStyle w:val="ListParagraph"/>
              <w:numPr>
                <w:ilvl w:val="0"/>
                <w:numId w:val="28"/>
              </w:numPr>
              <w:rPr>
                <w:color w:val="0D0D0D" w:themeColor="text1" w:themeTint="F2"/>
              </w:rPr>
            </w:pPr>
            <w:r w:rsidRPr="009B7658">
              <w:rPr>
                <w:color w:val="0D0D0D" w:themeColor="text1" w:themeTint="F2"/>
              </w:rPr>
              <w:t>Description of how the SMART goals and objectives will be monitored and measured to achieve strategy implementation and address the overall need(s) identified.</w:t>
            </w:r>
          </w:p>
        </w:tc>
      </w:tr>
    </w:tbl>
    <w:p w14:paraId="5C3ED3F7" w14:textId="77777777" w:rsidR="00B373B2" w:rsidRDefault="00B373B2" w:rsidP="3811FB3D">
      <w:pPr>
        <w:rPr>
          <w:b/>
          <w:bCs/>
          <w:color w:val="015A8B"/>
          <w:sz w:val="28"/>
          <w:szCs w:val="28"/>
        </w:rPr>
      </w:pPr>
      <w:r>
        <w:rPr>
          <w:b/>
          <w:bCs/>
          <w:color w:val="015A8B"/>
          <w:sz w:val="28"/>
          <w:szCs w:val="28"/>
        </w:rPr>
        <w:br w:type="page"/>
      </w:r>
    </w:p>
    <w:p w14:paraId="7156993F" w14:textId="77777777" w:rsidR="00E44999" w:rsidRPr="0054328A" w:rsidRDefault="5E2B51D3" w:rsidP="009B7658">
      <w:pPr>
        <w:spacing w:after="360"/>
        <w:jc w:val="center"/>
        <w:rPr>
          <w:b/>
          <w:bCs/>
          <w:sz w:val="28"/>
          <w:szCs w:val="28"/>
        </w:rPr>
      </w:pPr>
      <w:r w:rsidRPr="3811FB3D">
        <w:rPr>
          <w:b/>
          <w:bCs/>
          <w:color w:val="015A8B"/>
          <w:sz w:val="28"/>
          <w:szCs w:val="28"/>
        </w:rPr>
        <w:lastRenderedPageBreak/>
        <w:t xml:space="preserve">Qualifications and </w:t>
      </w:r>
      <w:r w:rsidR="4D7C7B1C" w:rsidRPr="3811FB3D">
        <w:rPr>
          <w:b/>
          <w:bCs/>
          <w:color w:val="015A8B"/>
          <w:sz w:val="28"/>
          <w:szCs w:val="28"/>
        </w:rPr>
        <w:t>Experience</w:t>
      </w:r>
      <w:r w:rsidR="4D7C7B1C" w:rsidRPr="3811FB3D">
        <w:rPr>
          <w:b/>
          <w:bCs/>
          <w:sz w:val="28"/>
          <w:szCs w:val="28"/>
        </w:rPr>
        <w:t xml:space="preserve"> (maximum </w:t>
      </w:r>
      <w:r w:rsidR="009B7658">
        <w:rPr>
          <w:b/>
          <w:bCs/>
          <w:sz w:val="28"/>
          <w:szCs w:val="28"/>
        </w:rPr>
        <w:t xml:space="preserve">of </w:t>
      </w:r>
      <w:r w:rsidR="4D7C7B1C" w:rsidRPr="3811FB3D">
        <w:rPr>
          <w:b/>
          <w:bCs/>
          <w:sz w:val="28"/>
          <w:szCs w:val="28"/>
        </w:rPr>
        <w:t>4</w:t>
      </w:r>
      <w:r w:rsidRPr="3811FB3D">
        <w:rPr>
          <w:b/>
          <w:bCs/>
          <w:sz w:val="28"/>
          <w:szCs w:val="28"/>
        </w:rPr>
        <w:t xml:space="preserve"> pages)</w:t>
      </w:r>
    </w:p>
    <w:p w14:paraId="22420305" w14:textId="77777777" w:rsidR="009B7658" w:rsidRPr="00D2358F" w:rsidRDefault="009B7658" w:rsidP="009B7658">
      <w:pPr>
        <w:spacing w:after="120"/>
        <w:rPr>
          <w:b/>
          <w:bCs/>
        </w:rPr>
      </w:pPr>
      <w:r w:rsidRPr="00D2358F">
        <w:rPr>
          <w:b/>
          <w:bCs/>
        </w:rPr>
        <w:t>Include the following information:</w:t>
      </w:r>
    </w:p>
    <w:tbl>
      <w:tblPr>
        <w:tblStyle w:val="TableGrid"/>
        <w:tblW w:w="9360" w:type="dxa"/>
        <w:tblCellMar>
          <w:top w:w="58" w:type="dxa"/>
          <w:left w:w="115" w:type="dxa"/>
          <w:bottom w:w="58" w:type="dxa"/>
          <w:right w:w="115" w:type="dxa"/>
        </w:tblCellMar>
        <w:tblLook w:val="04A0" w:firstRow="1" w:lastRow="0" w:firstColumn="1" w:lastColumn="0" w:noHBand="0" w:noVBand="1"/>
      </w:tblPr>
      <w:tblGrid>
        <w:gridCol w:w="4199"/>
        <w:gridCol w:w="5161"/>
      </w:tblGrid>
      <w:tr w:rsidR="00161793" w:rsidRPr="009B7658" w14:paraId="04824D85" w14:textId="77777777" w:rsidTr="009B7658">
        <w:tc>
          <w:tcPr>
            <w:tcW w:w="4199" w:type="dxa"/>
            <w:shd w:val="clear" w:color="auto" w:fill="44546A" w:themeFill="text2"/>
            <w:vAlign w:val="bottom"/>
          </w:tcPr>
          <w:p w14:paraId="597A977A" w14:textId="77777777" w:rsidR="00161793" w:rsidRPr="009B7658" w:rsidRDefault="39DA7AAB" w:rsidP="3811FB3D">
            <w:pPr>
              <w:rPr>
                <w:b/>
                <w:bCs/>
                <w:color w:val="FFFFFF" w:themeColor="background1"/>
              </w:rPr>
            </w:pPr>
            <w:r w:rsidRPr="009B7658">
              <w:rPr>
                <w:b/>
                <w:bCs/>
                <w:color w:val="FFFFFF" w:themeColor="background1"/>
              </w:rPr>
              <w:t>Qualifications and Experience Sections</w:t>
            </w:r>
          </w:p>
        </w:tc>
        <w:tc>
          <w:tcPr>
            <w:tcW w:w="5161" w:type="dxa"/>
            <w:shd w:val="clear" w:color="auto" w:fill="44546A" w:themeFill="text2"/>
            <w:vAlign w:val="bottom"/>
          </w:tcPr>
          <w:p w14:paraId="4F121A28" w14:textId="77777777" w:rsidR="00161793" w:rsidRPr="009B7658" w:rsidRDefault="39DA7AAB" w:rsidP="3811FB3D">
            <w:pPr>
              <w:rPr>
                <w:b/>
                <w:bCs/>
                <w:color w:val="FFFFFF" w:themeColor="background1"/>
              </w:rPr>
            </w:pPr>
            <w:r w:rsidRPr="009B7658">
              <w:rPr>
                <w:b/>
                <w:bCs/>
                <w:color w:val="FFFFFF" w:themeColor="background1"/>
              </w:rPr>
              <w:t>Required Content</w:t>
            </w:r>
          </w:p>
        </w:tc>
      </w:tr>
      <w:tr w:rsidR="009B7658" w14:paraId="0E1358FB" w14:textId="77777777" w:rsidTr="00BD67CC">
        <w:trPr>
          <w:trHeight w:val="6448"/>
        </w:trPr>
        <w:tc>
          <w:tcPr>
            <w:tcW w:w="4199" w:type="dxa"/>
            <w:shd w:val="clear" w:color="auto" w:fill="F2F2F2" w:themeFill="background1" w:themeFillShade="F2"/>
          </w:tcPr>
          <w:p w14:paraId="15E4AAC1" w14:textId="77777777" w:rsidR="009B7658" w:rsidRPr="004D084A" w:rsidRDefault="009B7658" w:rsidP="00146CA8">
            <w:pPr>
              <w:pStyle w:val="ListParagraph"/>
              <w:numPr>
                <w:ilvl w:val="0"/>
                <w:numId w:val="30"/>
              </w:numPr>
              <w:rPr>
                <w:b/>
                <w:bCs/>
                <w:color w:val="0D0D0D" w:themeColor="text1" w:themeTint="F2"/>
              </w:rPr>
            </w:pPr>
            <w:r w:rsidRPr="3811FB3D">
              <w:rPr>
                <w:b/>
                <w:bCs/>
                <w:color w:val="0D0D0D" w:themeColor="text1" w:themeTint="F2"/>
              </w:rPr>
              <w:t>Capacity and Competencies</w:t>
            </w:r>
          </w:p>
        </w:tc>
        <w:tc>
          <w:tcPr>
            <w:tcW w:w="5161" w:type="dxa"/>
            <w:shd w:val="clear" w:color="auto" w:fill="F2F2F2" w:themeFill="background1" w:themeFillShade="F2"/>
          </w:tcPr>
          <w:p w14:paraId="007773E0" w14:textId="77777777" w:rsidR="009B7658" w:rsidRPr="009B7658" w:rsidRDefault="009B7658" w:rsidP="00146CA8">
            <w:pPr>
              <w:pStyle w:val="ListParagraph"/>
              <w:numPr>
                <w:ilvl w:val="0"/>
                <w:numId w:val="28"/>
              </w:numPr>
              <w:rPr>
                <w:color w:val="0D0D0D" w:themeColor="text1" w:themeTint="F2"/>
              </w:rPr>
            </w:pPr>
            <w:r w:rsidRPr="009B7658">
              <w:rPr>
                <w:color w:val="0D0D0D" w:themeColor="text1" w:themeTint="F2"/>
              </w:rPr>
              <w:t xml:space="preserve">Description of the </w:t>
            </w:r>
            <w:r>
              <w:rPr>
                <w:color w:val="0D0D0D" w:themeColor="text1" w:themeTint="F2"/>
              </w:rPr>
              <w:t>organization’s</w:t>
            </w:r>
            <w:r w:rsidRPr="009B7658">
              <w:rPr>
                <w:color w:val="0D0D0D" w:themeColor="text1" w:themeTint="F2"/>
              </w:rPr>
              <w:t xml:space="preserve"> structure and staffing</w:t>
            </w:r>
            <w:r>
              <w:rPr>
                <w:color w:val="0D0D0D" w:themeColor="text1" w:themeTint="F2"/>
              </w:rPr>
              <w:t>/volunteer</w:t>
            </w:r>
            <w:r w:rsidRPr="009B7658">
              <w:rPr>
                <w:color w:val="0D0D0D" w:themeColor="text1" w:themeTint="F2"/>
              </w:rPr>
              <w:t xml:space="preserve"> plan for strategy implementation.</w:t>
            </w:r>
          </w:p>
          <w:p w14:paraId="01A50FFA" w14:textId="77777777" w:rsidR="009B7658" w:rsidRPr="009B7658" w:rsidRDefault="009B7658" w:rsidP="00146CA8">
            <w:pPr>
              <w:pStyle w:val="ListParagraph"/>
              <w:numPr>
                <w:ilvl w:val="0"/>
                <w:numId w:val="28"/>
              </w:numPr>
              <w:rPr>
                <w:color w:val="0D0D0D" w:themeColor="text1" w:themeTint="F2"/>
              </w:rPr>
            </w:pPr>
            <w:r w:rsidRPr="009B7658">
              <w:rPr>
                <w:color w:val="0D0D0D" w:themeColor="text1" w:themeTint="F2"/>
              </w:rPr>
              <w:t>Key person or people responsible for implementation of the strategies.</w:t>
            </w:r>
          </w:p>
          <w:p w14:paraId="346294C2" w14:textId="77777777" w:rsidR="009B7658" w:rsidRPr="009B7658" w:rsidRDefault="009B7658" w:rsidP="00146CA8">
            <w:pPr>
              <w:pStyle w:val="ListParagraph"/>
              <w:numPr>
                <w:ilvl w:val="0"/>
                <w:numId w:val="28"/>
              </w:numPr>
              <w:rPr>
                <w:color w:val="000000" w:themeColor="text1"/>
              </w:rPr>
            </w:pPr>
            <w:r w:rsidRPr="00D2358F">
              <w:t>Description of the experience your organization has with similar projects and providing services to the population(s) of focus for this application.</w:t>
            </w:r>
          </w:p>
          <w:p w14:paraId="44F19886" w14:textId="77777777" w:rsidR="009B7658" w:rsidRPr="009B7658" w:rsidRDefault="009B7658" w:rsidP="00146CA8">
            <w:pPr>
              <w:pStyle w:val="ListParagraph"/>
              <w:numPr>
                <w:ilvl w:val="0"/>
                <w:numId w:val="28"/>
              </w:numPr>
              <w:rPr>
                <w:color w:val="000000" w:themeColor="text1"/>
              </w:rPr>
            </w:pPr>
            <w:r w:rsidRPr="00D2358F">
              <w:t>Any other organization(s) that will partner in the proposed project and the role the partners will play to ensure successful strategy implementation.</w:t>
            </w:r>
          </w:p>
          <w:p w14:paraId="03752729" w14:textId="77777777" w:rsidR="009B7658" w:rsidRPr="009B7658" w:rsidRDefault="009B7658" w:rsidP="00146CA8">
            <w:pPr>
              <w:pStyle w:val="ListParagraph"/>
              <w:numPr>
                <w:ilvl w:val="0"/>
                <w:numId w:val="28"/>
              </w:numPr>
              <w:rPr>
                <w:color w:val="000000" w:themeColor="text1"/>
              </w:rPr>
            </w:pPr>
            <w:r w:rsidRPr="009B7658">
              <w:rPr>
                <w:color w:val="000000" w:themeColor="text1"/>
              </w:rPr>
              <w:t>Discussion of any previous collaboration that will help to achieve the objectives.</w:t>
            </w:r>
          </w:p>
          <w:p w14:paraId="406BFCDA" w14:textId="77777777" w:rsidR="009B7658" w:rsidRPr="009B7658" w:rsidRDefault="009B7658" w:rsidP="00146CA8">
            <w:pPr>
              <w:pStyle w:val="ListParagraph"/>
              <w:numPr>
                <w:ilvl w:val="0"/>
                <w:numId w:val="28"/>
              </w:numPr>
              <w:rPr>
                <w:color w:val="000000" w:themeColor="text1"/>
              </w:rPr>
            </w:pPr>
            <w:r w:rsidRPr="009B7658">
              <w:rPr>
                <w:color w:val="000000" w:themeColor="text1"/>
              </w:rPr>
              <w:t>Explanation of existing partnership agreements, to include formal or informal agreements.</w:t>
            </w:r>
          </w:p>
          <w:p w14:paraId="09D01070" w14:textId="77777777" w:rsidR="009B7658" w:rsidRPr="009B7658" w:rsidRDefault="009B7658" w:rsidP="00146CA8">
            <w:pPr>
              <w:pStyle w:val="ListParagraph"/>
              <w:numPr>
                <w:ilvl w:val="0"/>
                <w:numId w:val="28"/>
              </w:numPr>
              <w:rPr>
                <w:color w:val="0D0D0D" w:themeColor="text1" w:themeTint="F2"/>
              </w:rPr>
            </w:pPr>
            <w:r w:rsidRPr="009B7658">
              <w:rPr>
                <w:color w:val="0D0D0D" w:themeColor="text1" w:themeTint="F2"/>
              </w:rPr>
              <w:t>Training plan or information that demonstrates that all relevant project staff and partners currently have or will acquire the required training for successful implementation of the selected strategies</w:t>
            </w:r>
            <w:r w:rsidRPr="009B7658">
              <w:rPr>
                <w:i/>
                <w:color w:val="0D0D0D" w:themeColor="text1" w:themeTint="F2"/>
              </w:rPr>
              <w:t xml:space="preserve"> (if applicable)</w:t>
            </w:r>
            <w:r w:rsidRPr="009B7658">
              <w:rPr>
                <w:color w:val="0D0D0D" w:themeColor="text1" w:themeTint="F2"/>
              </w:rPr>
              <w:t>.</w:t>
            </w:r>
          </w:p>
        </w:tc>
      </w:tr>
    </w:tbl>
    <w:p w14:paraId="174942D1" w14:textId="77777777" w:rsidR="00BD67CC" w:rsidRDefault="00BD67CC" w:rsidP="00773064">
      <w:pPr>
        <w:rPr>
          <w:b/>
          <w:bCs/>
          <w:color w:val="015A8B"/>
          <w:sz w:val="28"/>
          <w:szCs w:val="28"/>
        </w:rPr>
      </w:pPr>
      <w:r>
        <w:rPr>
          <w:b/>
          <w:bCs/>
          <w:color w:val="015A8B"/>
          <w:sz w:val="28"/>
          <w:szCs w:val="28"/>
        </w:rPr>
        <w:br w:type="page"/>
      </w:r>
    </w:p>
    <w:p w14:paraId="70951727" w14:textId="77777777" w:rsidR="00E44999" w:rsidRPr="0036308D" w:rsidRDefault="00773064" w:rsidP="00BD67CC">
      <w:pPr>
        <w:spacing w:after="360"/>
        <w:jc w:val="center"/>
        <w:rPr>
          <w:b/>
          <w:sz w:val="28"/>
          <w:szCs w:val="28"/>
        </w:rPr>
      </w:pPr>
      <w:r>
        <w:rPr>
          <w:b/>
          <w:bCs/>
          <w:color w:val="015A8B"/>
          <w:sz w:val="28"/>
          <w:szCs w:val="28"/>
        </w:rPr>
        <w:lastRenderedPageBreak/>
        <w:t>B</w:t>
      </w:r>
      <w:r w:rsidR="4FAF9FA5" w:rsidRPr="3811FB3D">
        <w:rPr>
          <w:b/>
          <w:bCs/>
          <w:color w:val="015A8B"/>
          <w:sz w:val="28"/>
          <w:szCs w:val="28"/>
        </w:rPr>
        <w:t>udget</w:t>
      </w:r>
      <w:r w:rsidR="3EC0A0B9" w:rsidRPr="3811FB3D">
        <w:rPr>
          <w:b/>
          <w:bCs/>
          <w:color w:val="015A8B"/>
          <w:sz w:val="28"/>
          <w:szCs w:val="28"/>
        </w:rPr>
        <w:t>/Budget Narrative</w:t>
      </w:r>
      <w:r w:rsidR="4D7C7B1C" w:rsidRPr="3811FB3D">
        <w:rPr>
          <w:b/>
          <w:bCs/>
          <w:sz w:val="28"/>
          <w:szCs w:val="28"/>
        </w:rPr>
        <w:t xml:space="preserve"> (maximum </w:t>
      </w:r>
      <w:r w:rsidR="00BD67CC">
        <w:rPr>
          <w:b/>
          <w:bCs/>
          <w:sz w:val="28"/>
          <w:szCs w:val="28"/>
        </w:rPr>
        <w:t xml:space="preserve">of </w:t>
      </w:r>
      <w:r w:rsidR="4D7C7B1C" w:rsidRPr="3811FB3D">
        <w:rPr>
          <w:b/>
          <w:bCs/>
          <w:sz w:val="28"/>
          <w:szCs w:val="28"/>
        </w:rPr>
        <w:t>4 pages)</w:t>
      </w:r>
    </w:p>
    <w:p w14:paraId="22A61B18" w14:textId="6E89DE10" w:rsidR="00BD67CC" w:rsidRPr="00D2358F" w:rsidRDefault="00BD67CC" w:rsidP="00BD67CC">
      <w:pPr>
        <w:spacing w:after="240"/>
        <w:rPr>
          <w:color w:val="000000" w:themeColor="text1"/>
        </w:rPr>
      </w:pPr>
      <w:r w:rsidRPr="00D2358F">
        <w:rPr>
          <w:color w:val="000000" w:themeColor="text1"/>
        </w:rPr>
        <w:t xml:space="preserve">Submit a budget that is complete, cost effective, and allowable </w:t>
      </w:r>
      <w:r w:rsidR="008D0F44">
        <w:rPr>
          <w:color w:val="000000" w:themeColor="text1"/>
        </w:rPr>
        <w:t>(i.e.</w:t>
      </w:r>
      <w:r w:rsidRPr="00D2358F">
        <w:rPr>
          <w:color w:val="000000" w:themeColor="text1"/>
        </w:rPr>
        <w:t>, reasonable, allocable, and necessary for project activities).  The budget narrative should generally demonstrate how the applicant will maximize cost effectiveness of grant expenditures.  The budget narrative should demonstrate cost effectiveness in relation to potential alternatives and the objectives of the project.</w:t>
      </w:r>
    </w:p>
    <w:p w14:paraId="47CF40F1" w14:textId="77777777" w:rsidR="00F842AE" w:rsidRPr="00D2358F" w:rsidRDefault="00F842AE" w:rsidP="00F842AE">
      <w:pPr>
        <w:spacing w:after="240"/>
      </w:pPr>
      <w:r w:rsidRPr="00D2358F">
        <w:t>You must provide a narrative justification for the items included in your proposed budget, as well as a description of existing resources and other support you expect to receive for the proposed project.  “Other support” is defined as funds or resources, whether federal, non-federal, or institutional, in direct support of activities through fellowships, gifts, prizes, in-kind contributions, or non-federal means.  (This should correspond to Item #18 on your SF-424, Estimated Funding.)  Other sources of funds may be used for unallowable costs (e.g., meals, sporting events, entertainment).</w:t>
      </w:r>
    </w:p>
    <w:p w14:paraId="5C05E0C2" w14:textId="77777777" w:rsidR="00BD67CC" w:rsidRPr="00D2358F" w:rsidRDefault="00BD67CC" w:rsidP="00BD67CC">
      <w:pPr>
        <w:spacing w:after="240"/>
      </w:pPr>
      <w:r w:rsidRPr="00D2358F">
        <w:t xml:space="preserve">See sample budget and budget narrative in </w:t>
      </w:r>
      <w:r w:rsidRPr="005B33C8">
        <w:t>Attachment 2</w:t>
      </w:r>
      <w:r w:rsidRPr="00D2358F">
        <w:t xml:space="preserve"> for additional information.</w:t>
      </w:r>
    </w:p>
    <w:p w14:paraId="688C5CA6" w14:textId="77777777" w:rsidR="00BD67CC" w:rsidRPr="00D2358F" w:rsidRDefault="00BD67CC" w:rsidP="00BD67CC">
      <w:pPr>
        <w:spacing w:after="120"/>
        <w:rPr>
          <w:b/>
          <w:bCs/>
        </w:rPr>
      </w:pPr>
      <w:r w:rsidRPr="00D2358F">
        <w:rPr>
          <w:b/>
          <w:bCs/>
        </w:rPr>
        <w:t>Include the following information:</w:t>
      </w:r>
    </w:p>
    <w:p w14:paraId="6BCB34E7" w14:textId="77777777" w:rsidR="00BD67CC" w:rsidRPr="00D2358F" w:rsidRDefault="00BD67CC" w:rsidP="00BD67CC">
      <w:pPr>
        <w:pStyle w:val="ListParagraph"/>
        <w:numPr>
          <w:ilvl w:val="0"/>
          <w:numId w:val="2"/>
        </w:numPr>
        <w:spacing w:after="120"/>
        <w:contextualSpacing w:val="0"/>
      </w:pPr>
      <w:r w:rsidRPr="00D2358F">
        <w:t>Organization name</w:t>
      </w:r>
    </w:p>
    <w:p w14:paraId="6DB971A2" w14:textId="77777777" w:rsidR="00BD67CC" w:rsidRPr="00D2358F" w:rsidRDefault="00BD67CC" w:rsidP="00BD67CC">
      <w:pPr>
        <w:pStyle w:val="ListParagraph"/>
        <w:numPr>
          <w:ilvl w:val="0"/>
          <w:numId w:val="2"/>
        </w:numPr>
        <w:spacing w:after="120"/>
        <w:contextualSpacing w:val="0"/>
      </w:pPr>
      <w:r w:rsidRPr="00D2358F">
        <w:t>Total amount requested</w:t>
      </w:r>
    </w:p>
    <w:p w14:paraId="7E494D75" w14:textId="77777777" w:rsidR="00BD67CC" w:rsidRPr="00D2358F" w:rsidRDefault="00BD67CC" w:rsidP="00BD67CC">
      <w:pPr>
        <w:pStyle w:val="ListParagraph"/>
        <w:numPr>
          <w:ilvl w:val="0"/>
          <w:numId w:val="2"/>
        </w:numPr>
        <w:spacing w:after="120"/>
        <w:contextualSpacing w:val="0"/>
        <w:rPr>
          <w:bCs/>
          <w:iCs/>
        </w:rPr>
      </w:pPr>
      <w:r w:rsidRPr="00D2358F">
        <w:t>Overall requested amount by category for travel, supplies/materials, contractual services, “other,” and administrative costs.</w:t>
      </w:r>
      <w:r w:rsidRPr="00D2358F">
        <w:br/>
      </w:r>
      <w:r w:rsidRPr="00D2358F">
        <w:rPr>
          <w:b/>
          <w:bCs/>
          <w:iCs/>
        </w:rPr>
        <w:t>NOTE:</w:t>
      </w:r>
      <w:r w:rsidRPr="00D2358F">
        <w:rPr>
          <w:bCs/>
          <w:iCs/>
        </w:rPr>
        <w:t xml:space="preserve">  Administrative costs cannot exceed more than 5% of the total award.</w:t>
      </w:r>
    </w:p>
    <w:p w14:paraId="5D2D7A36" w14:textId="77777777" w:rsidR="00BD67CC" w:rsidRPr="00D2358F" w:rsidRDefault="00BD67CC" w:rsidP="00BD67CC">
      <w:pPr>
        <w:pStyle w:val="ListParagraph"/>
        <w:numPr>
          <w:ilvl w:val="0"/>
          <w:numId w:val="1"/>
        </w:numPr>
        <w:rPr>
          <w:b/>
          <w:bCs/>
          <w:i/>
          <w:iCs/>
        </w:rPr>
      </w:pPr>
      <w:r w:rsidRPr="00D2358F">
        <w:t>Narrative/justification for each item, to include a breakdown of costs to demonstrate the calculations for each item</w:t>
      </w:r>
    </w:p>
    <w:p w14:paraId="34B65B6F" w14:textId="77777777" w:rsidR="00BD67CC" w:rsidRDefault="00BD67CC" w:rsidP="3811FB3D">
      <w:pPr>
        <w:spacing w:after="120"/>
        <w:ind w:left="360" w:right="-180" w:hanging="1316"/>
        <w:jc w:val="center"/>
        <w:rPr>
          <w:b/>
          <w:bCs/>
          <w:color w:val="015B8C" w:themeColor="accent4"/>
          <w:u w:val="single"/>
        </w:rPr>
      </w:pPr>
      <w:r>
        <w:rPr>
          <w:b/>
          <w:bCs/>
          <w:color w:val="015B8C" w:themeColor="accent4"/>
          <w:u w:val="single"/>
        </w:rPr>
        <w:br w:type="page"/>
      </w:r>
    </w:p>
    <w:p w14:paraId="52DE87CA" w14:textId="77777777" w:rsidR="00E44999" w:rsidRPr="00BD67CC" w:rsidRDefault="556DA0C5" w:rsidP="00BD67CC">
      <w:pPr>
        <w:spacing w:after="360"/>
        <w:jc w:val="center"/>
        <w:rPr>
          <w:b/>
          <w:bCs/>
          <w:color w:val="015B8C" w:themeColor="accent4"/>
          <w:sz w:val="28"/>
          <w:szCs w:val="28"/>
          <w:u w:val="single"/>
        </w:rPr>
      </w:pPr>
      <w:r w:rsidRPr="00BD67CC">
        <w:rPr>
          <w:b/>
          <w:bCs/>
          <w:color w:val="015B8C" w:themeColor="accent4"/>
          <w:sz w:val="28"/>
          <w:szCs w:val="28"/>
          <w:u w:val="single"/>
        </w:rPr>
        <w:lastRenderedPageBreak/>
        <w:t>Attachment 1</w:t>
      </w:r>
      <w:r w:rsidR="00BD67CC">
        <w:rPr>
          <w:b/>
          <w:bCs/>
          <w:color w:val="015B8C" w:themeColor="accent4"/>
          <w:sz w:val="28"/>
          <w:szCs w:val="28"/>
          <w:u w:val="single"/>
        </w:rPr>
        <w:t xml:space="preserve"> –</w:t>
      </w:r>
      <w:r w:rsidRPr="00BD67CC">
        <w:rPr>
          <w:b/>
          <w:bCs/>
          <w:color w:val="015B8C" w:themeColor="accent4"/>
          <w:sz w:val="28"/>
          <w:szCs w:val="28"/>
          <w:u w:val="single"/>
        </w:rPr>
        <w:t xml:space="preserve"> SMART Goals and Objectives</w:t>
      </w:r>
    </w:p>
    <w:p w14:paraId="3E0C41C0" w14:textId="77777777" w:rsidR="00BD67CC" w:rsidRPr="00D2358F" w:rsidRDefault="00BD67CC" w:rsidP="00BD67CC">
      <w:pPr>
        <w:spacing w:after="240"/>
      </w:pPr>
      <w:r w:rsidRPr="00D2358F">
        <w:t>To be able to effectively evaluate your project, it is critical that you develop realistic goals and measurable objectives.  This attachment provides information on developing goals and objectives.  It also provides examples of well-written goals and measurable objectives.</w:t>
      </w:r>
    </w:p>
    <w:p w14:paraId="774335C4" w14:textId="77777777" w:rsidR="00BD67CC" w:rsidRPr="00D2358F" w:rsidRDefault="00BD67CC" w:rsidP="00BD67CC">
      <w:pPr>
        <w:spacing w:after="120"/>
        <w:rPr>
          <w:b/>
          <w:bCs/>
          <w:color w:val="015B8C" w:themeColor="accent1"/>
          <w:u w:val="single"/>
        </w:rPr>
      </w:pPr>
      <w:r w:rsidRPr="00D2358F">
        <w:rPr>
          <w:b/>
          <w:bCs/>
          <w:color w:val="015B8C" w:themeColor="accent1"/>
          <w:u w:val="single"/>
        </w:rPr>
        <w:t>GOALS</w:t>
      </w:r>
    </w:p>
    <w:p w14:paraId="6872AA4B" w14:textId="77777777" w:rsidR="00BD67CC" w:rsidRPr="00D2358F" w:rsidRDefault="00BD67CC" w:rsidP="00BD67CC">
      <w:pPr>
        <w:spacing w:after="240"/>
      </w:pPr>
      <w:r w:rsidRPr="00D2358F">
        <w:rPr>
          <w:b/>
          <w:bCs/>
          <w:u w:val="single"/>
        </w:rPr>
        <w:t>Definition</w:t>
      </w:r>
      <w:r w:rsidRPr="00D2358F">
        <w:rPr>
          <w:b/>
        </w:rPr>
        <w:t xml:space="preserve"> −</w:t>
      </w:r>
      <w:r w:rsidRPr="00D2358F">
        <w:t xml:space="preserve"> A goal is a broad statement about the long-term expectation of what should happen as a result of your program (i.e., the desired result).  It serves as the foundation for developing your program objectives.  Goals should align with the statement of need that is described.  Goals should be only one sentence.</w:t>
      </w:r>
    </w:p>
    <w:p w14:paraId="11FBF676" w14:textId="77777777" w:rsidR="00BD67CC" w:rsidRPr="00D2358F" w:rsidRDefault="00BD67CC" w:rsidP="00BD67CC">
      <w:pPr>
        <w:spacing w:after="120"/>
      </w:pPr>
      <w:r w:rsidRPr="00D2358F">
        <w:t>The characteristics of effective goals include:</w:t>
      </w:r>
    </w:p>
    <w:p w14:paraId="0A2ABFF9" w14:textId="77777777" w:rsidR="00BD67CC" w:rsidRPr="00D2358F" w:rsidRDefault="00BD67CC" w:rsidP="00B00FFD">
      <w:pPr>
        <w:pStyle w:val="ListParagraph"/>
        <w:numPr>
          <w:ilvl w:val="0"/>
          <w:numId w:val="4"/>
        </w:numPr>
        <w:spacing w:after="120"/>
        <w:contextualSpacing w:val="0"/>
      </w:pPr>
      <w:r w:rsidRPr="00D2358F">
        <w:t>Goals address outcomes, not how outcomes will be achieved.</w:t>
      </w:r>
    </w:p>
    <w:p w14:paraId="2513624A" w14:textId="77777777" w:rsidR="00BD67CC" w:rsidRPr="00D2358F" w:rsidRDefault="00BD67CC" w:rsidP="00B00FFD">
      <w:pPr>
        <w:pStyle w:val="ListParagraph"/>
        <w:numPr>
          <w:ilvl w:val="0"/>
          <w:numId w:val="4"/>
        </w:numPr>
        <w:spacing w:after="120"/>
        <w:contextualSpacing w:val="0"/>
      </w:pPr>
      <w:r w:rsidRPr="00D2358F">
        <w:t>Goals describe the behavior or condition in the community that is expected to change.</w:t>
      </w:r>
    </w:p>
    <w:p w14:paraId="73AE7883" w14:textId="77777777" w:rsidR="00BD67CC" w:rsidRPr="00D2358F" w:rsidRDefault="00BD67CC" w:rsidP="00B00FFD">
      <w:pPr>
        <w:pStyle w:val="ListParagraph"/>
        <w:numPr>
          <w:ilvl w:val="0"/>
          <w:numId w:val="4"/>
        </w:numPr>
        <w:spacing w:after="120"/>
        <w:contextualSpacing w:val="0"/>
      </w:pPr>
      <w:r w:rsidRPr="00D2358F">
        <w:t>Goals describe who will be affected by the project.</w:t>
      </w:r>
    </w:p>
    <w:p w14:paraId="07522C4F" w14:textId="77777777" w:rsidR="00BD67CC" w:rsidRPr="00D2358F" w:rsidRDefault="00BD67CC" w:rsidP="00B00FFD">
      <w:pPr>
        <w:pStyle w:val="ListParagraph"/>
        <w:numPr>
          <w:ilvl w:val="0"/>
          <w:numId w:val="4"/>
        </w:numPr>
        <w:spacing w:after="120"/>
        <w:contextualSpacing w:val="0"/>
      </w:pPr>
      <w:r w:rsidRPr="00D2358F">
        <w:t>Goals lead clearly to one or more measurable results.</w:t>
      </w:r>
    </w:p>
    <w:p w14:paraId="767A89C5" w14:textId="77777777" w:rsidR="00BD67CC" w:rsidRPr="00D2358F" w:rsidRDefault="00BD67CC" w:rsidP="00B00FFD">
      <w:pPr>
        <w:pStyle w:val="ListParagraph"/>
        <w:numPr>
          <w:ilvl w:val="0"/>
          <w:numId w:val="4"/>
        </w:numPr>
        <w:spacing w:after="240"/>
        <w:contextualSpacing w:val="0"/>
      </w:pPr>
      <w:r w:rsidRPr="00D2358F">
        <w:t>Goals are concise.</w:t>
      </w:r>
    </w:p>
    <w:p w14:paraId="560437D0" w14:textId="77777777" w:rsidR="00BD67CC" w:rsidRPr="00D2358F" w:rsidRDefault="00BD67CC" w:rsidP="00BD67CC">
      <w:pPr>
        <w:spacing w:after="120"/>
        <w:rPr>
          <w:b/>
          <w:bCs/>
          <w:u w:val="single"/>
        </w:rPr>
      </w:pPr>
      <w:r w:rsidRPr="00D2358F">
        <w:rPr>
          <w:b/>
          <w:bCs/>
          <w:u w:val="single"/>
        </w:rPr>
        <w:t>Examples</w:t>
      </w:r>
    </w:p>
    <w:tbl>
      <w:tblPr>
        <w:tblStyle w:val="TableGrid"/>
        <w:tblW w:w="9360" w:type="dxa"/>
        <w:tblLayout w:type="fixed"/>
        <w:tblCellMar>
          <w:top w:w="58" w:type="dxa"/>
          <w:left w:w="115" w:type="dxa"/>
          <w:bottom w:w="58" w:type="dxa"/>
          <w:right w:w="115" w:type="dxa"/>
        </w:tblCellMar>
        <w:tblLook w:val="04A0" w:firstRow="1" w:lastRow="0" w:firstColumn="1" w:lastColumn="0" w:noHBand="0" w:noVBand="1"/>
      </w:tblPr>
      <w:tblGrid>
        <w:gridCol w:w="3120"/>
        <w:gridCol w:w="3120"/>
        <w:gridCol w:w="3120"/>
      </w:tblGrid>
      <w:tr w:rsidR="00BD67CC" w:rsidRPr="00D2358F" w14:paraId="40B42452" w14:textId="77777777" w:rsidTr="00E9614A">
        <w:trPr>
          <w:cantSplit/>
        </w:trPr>
        <w:tc>
          <w:tcPr>
            <w:tcW w:w="3120" w:type="dxa"/>
          </w:tcPr>
          <w:p w14:paraId="7ADDFA1B" w14:textId="77777777" w:rsidR="00BD67CC" w:rsidRPr="00D2358F" w:rsidRDefault="00BD67CC" w:rsidP="00BD67CC">
            <w:pPr>
              <w:jc w:val="center"/>
              <w:rPr>
                <w:b/>
                <w:bCs/>
              </w:rPr>
            </w:pPr>
            <w:r w:rsidRPr="00D2358F">
              <w:rPr>
                <w:b/>
                <w:bCs/>
              </w:rPr>
              <w:t>Unclear Goal</w:t>
            </w:r>
          </w:p>
        </w:tc>
        <w:tc>
          <w:tcPr>
            <w:tcW w:w="3120" w:type="dxa"/>
          </w:tcPr>
          <w:p w14:paraId="30D0CBF4" w14:textId="77777777" w:rsidR="00BD67CC" w:rsidRPr="00D2358F" w:rsidRDefault="00BD67CC" w:rsidP="00BD67CC">
            <w:pPr>
              <w:jc w:val="center"/>
              <w:rPr>
                <w:b/>
                <w:bCs/>
              </w:rPr>
            </w:pPr>
            <w:r w:rsidRPr="00D2358F">
              <w:rPr>
                <w:b/>
                <w:bCs/>
              </w:rPr>
              <w:t>Critique</w:t>
            </w:r>
          </w:p>
        </w:tc>
        <w:tc>
          <w:tcPr>
            <w:tcW w:w="3120" w:type="dxa"/>
          </w:tcPr>
          <w:p w14:paraId="552D2A14" w14:textId="77777777" w:rsidR="00BD67CC" w:rsidRPr="00D2358F" w:rsidRDefault="00BD67CC" w:rsidP="00BD67CC">
            <w:pPr>
              <w:jc w:val="center"/>
              <w:rPr>
                <w:b/>
                <w:bCs/>
              </w:rPr>
            </w:pPr>
            <w:r w:rsidRPr="00D2358F">
              <w:rPr>
                <w:b/>
                <w:bCs/>
              </w:rPr>
              <w:t>Improved Goal</w:t>
            </w:r>
          </w:p>
        </w:tc>
      </w:tr>
      <w:tr w:rsidR="00E9614A" w:rsidRPr="00D2358F" w14:paraId="126DC721" w14:textId="77777777" w:rsidTr="00E9614A">
        <w:trPr>
          <w:cantSplit/>
        </w:trPr>
        <w:tc>
          <w:tcPr>
            <w:tcW w:w="3120" w:type="dxa"/>
          </w:tcPr>
          <w:p w14:paraId="59E23C92" w14:textId="77777777" w:rsidR="00E9614A" w:rsidRPr="00D2358F" w:rsidRDefault="00E9614A" w:rsidP="00E9614A">
            <w:r w:rsidRPr="00DA6988">
              <w:t>Increase the number of recovery-based participants in a designated area.</w:t>
            </w:r>
          </w:p>
        </w:tc>
        <w:tc>
          <w:tcPr>
            <w:tcW w:w="3120" w:type="dxa"/>
          </w:tcPr>
          <w:p w14:paraId="573AA4A0" w14:textId="77777777" w:rsidR="00E9614A" w:rsidRPr="00D2358F" w:rsidRDefault="00E9614A" w:rsidP="00E9614A">
            <w:pPr>
              <w:rPr>
                <w:iCs/>
              </w:rPr>
            </w:pPr>
            <w:r w:rsidRPr="00DA6988">
              <w:t>This goal could be improved by specifying an expected program effect in reducing a health problem</w:t>
            </w:r>
            <w:r>
              <w:t>.</w:t>
            </w:r>
          </w:p>
        </w:tc>
        <w:tc>
          <w:tcPr>
            <w:tcW w:w="3120" w:type="dxa"/>
          </w:tcPr>
          <w:p w14:paraId="7FCA6410" w14:textId="77777777" w:rsidR="00E9614A" w:rsidRPr="00D2358F" w:rsidRDefault="00E9614A" w:rsidP="00E9614A">
            <w:r w:rsidRPr="00DA6988">
              <w:t>Increase the number of participants in recovery-based activities in a designated area (</w:t>
            </w:r>
            <w:r>
              <w:t>ZIP Code</w:t>
            </w:r>
            <w:r w:rsidRPr="00DA6988">
              <w:t>) by developing multiple pathway-oriented programs.</w:t>
            </w:r>
          </w:p>
        </w:tc>
      </w:tr>
      <w:tr w:rsidR="00E9614A" w:rsidRPr="00D2358F" w14:paraId="02CCA1F3" w14:textId="77777777" w:rsidTr="00E9614A">
        <w:trPr>
          <w:cantSplit/>
        </w:trPr>
        <w:tc>
          <w:tcPr>
            <w:tcW w:w="3120" w:type="dxa"/>
          </w:tcPr>
          <w:p w14:paraId="187D06A5" w14:textId="77777777" w:rsidR="00E9614A" w:rsidRPr="00D2358F" w:rsidRDefault="00E9614A" w:rsidP="00E9614A">
            <w:r w:rsidRPr="00DA6988">
              <w:t>Decrease the prevalence of marijuana, alcohol, and prescription drug use among youth in the community by increasing the number of recovery programs that implement effective policies, environmental change, intensive training of volunteers, and educational approaches to address high-risk behaviors, peer pressure, and substance use.</w:t>
            </w:r>
          </w:p>
        </w:tc>
        <w:tc>
          <w:tcPr>
            <w:tcW w:w="3120" w:type="dxa"/>
          </w:tcPr>
          <w:p w14:paraId="0F74B0A0" w14:textId="77777777" w:rsidR="00E9614A" w:rsidRPr="00D2358F" w:rsidRDefault="00E9614A" w:rsidP="00E9614A">
            <w:r w:rsidRPr="00DA6988">
              <w:t>This goal is not concise</w:t>
            </w:r>
            <w:r>
              <w:t>.</w:t>
            </w:r>
          </w:p>
        </w:tc>
        <w:tc>
          <w:tcPr>
            <w:tcW w:w="3120" w:type="dxa"/>
          </w:tcPr>
          <w:p w14:paraId="0AA8A4F3" w14:textId="77777777" w:rsidR="00E9614A" w:rsidRPr="00D2358F" w:rsidRDefault="00E9614A" w:rsidP="00E9614A">
            <w:r w:rsidRPr="00DA6988">
              <w:t>Decrease youth substance use in the community by implementing evidence-based programs that address behaviors that may lead to the initiation of use.</w:t>
            </w:r>
          </w:p>
        </w:tc>
      </w:tr>
    </w:tbl>
    <w:p w14:paraId="7F6D8612" w14:textId="77777777" w:rsidR="00BD67CC" w:rsidRPr="00D2358F" w:rsidRDefault="00BD67CC" w:rsidP="00E9614A">
      <w:pPr>
        <w:keepNext/>
        <w:spacing w:before="240" w:after="120"/>
        <w:rPr>
          <w:b/>
          <w:bCs/>
          <w:color w:val="015B8C" w:themeColor="accent1"/>
          <w:u w:val="single"/>
        </w:rPr>
      </w:pPr>
      <w:r w:rsidRPr="00D2358F">
        <w:rPr>
          <w:b/>
          <w:bCs/>
          <w:color w:val="015B8C" w:themeColor="accent1"/>
          <w:u w:val="single"/>
        </w:rPr>
        <w:lastRenderedPageBreak/>
        <w:t>OBJECTIVES</w:t>
      </w:r>
    </w:p>
    <w:p w14:paraId="27BD537C" w14:textId="77777777" w:rsidR="00BD67CC" w:rsidRPr="00D2358F" w:rsidRDefault="00BD67CC" w:rsidP="00E9614A">
      <w:pPr>
        <w:spacing w:after="240"/>
      </w:pPr>
      <w:r w:rsidRPr="00D2358F">
        <w:rPr>
          <w:b/>
          <w:bCs/>
          <w:u w:val="single"/>
        </w:rPr>
        <w:t>Definition</w:t>
      </w:r>
      <w:r w:rsidRPr="00D2358F">
        <w:rPr>
          <w:b/>
        </w:rPr>
        <w:t xml:space="preserve"> – </w:t>
      </w:r>
      <w:r w:rsidRPr="00D2358F">
        <w:t xml:space="preserve">Objectives describe the results to be achieved and the manner in which they will be achieved.  Multiple objectives are generally needed to address a single goal.  Well-written objectives help set program priorities and targets for progress and accountability.  It is recommended that you avoid verbs that may have vague meanings to describe the intended outcomes, like “understand” or “know,” because it might prove difficult to measure them.  Instead, use verbs that document action, such as:  “By the end of </w:t>
      </w:r>
      <w:r w:rsidR="00E9614A">
        <w:t>2021</w:t>
      </w:r>
      <w:r w:rsidRPr="00D2358F">
        <w:t xml:space="preserve">, 75% of program participants will be </w:t>
      </w:r>
      <w:r w:rsidRPr="00D2358F">
        <w:rPr>
          <w:i/>
          <w:iCs/>
        </w:rPr>
        <w:t>placed</w:t>
      </w:r>
      <w:r w:rsidRPr="00D2358F">
        <w:t xml:space="preserve"> in permanent </w:t>
      </w:r>
      <w:r w:rsidR="00E9614A">
        <w:t>employment</w:t>
      </w:r>
      <w:r w:rsidRPr="00D2358F">
        <w:t>.”</w:t>
      </w:r>
    </w:p>
    <w:p w14:paraId="253878AA" w14:textId="77777777" w:rsidR="00BD67CC" w:rsidRPr="00D2358F" w:rsidRDefault="00BD67CC" w:rsidP="00E9614A">
      <w:pPr>
        <w:spacing w:after="120"/>
        <w:rPr>
          <w:b/>
          <w:bCs/>
        </w:rPr>
      </w:pPr>
      <w:r w:rsidRPr="00D2358F">
        <w:t xml:space="preserve">In order to be effective, objectives should be clear and leave no room for interpretation.  </w:t>
      </w:r>
      <w:r w:rsidRPr="00D2358F">
        <w:rPr>
          <w:b/>
          <w:bCs/>
        </w:rPr>
        <w:t>SMART</w:t>
      </w:r>
      <w:r w:rsidRPr="00D2358F">
        <w:t xml:space="preserve"> is a helpful acronym for developing objectives that are </w:t>
      </w:r>
      <w:r w:rsidRPr="00D2358F">
        <w:rPr>
          <w:b/>
          <w:bCs/>
          <w:i/>
          <w:iCs/>
        </w:rPr>
        <w:t>specific, measurable, achievable,</w:t>
      </w:r>
      <w:r w:rsidRPr="00D2358F">
        <w:rPr>
          <w:b/>
          <w:bCs/>
        </w:rPr>
        <w:t xml:space="preserve"> </w:t>
      </w:r>
      <w:r w:rsidRPr="00D2358F">
        <w:rPr>
          <w:b/>
          <w:bCs/>
          <w:i/>
          <w:iCs/>
        </w:rPr>
        <w:t>realistic, and time-bound</w:t>
      </w:r>
      <w:r w:rsidRPr="00D2358F">
        <w:rPr>
          <w:b/>
          <w:bCs/>
        </w:rPr>
        <w:t>:</w:t>
      </w:r>
    </w:p>
    <w:p w14:paraId="0279E994" w14:textId="77777777" w:rsidR="00BD67CC" w:rsidRPr="00D2358F" w:rsidRDefault="00BD67CC" w:rsidP="00146CA8">
      <w:pPr>
        <w:pStyle w:val="ListParagraph"/>
        <w:numPr>
          <w:ilvl w:val="0"/>
          <w:numId w:val="31"/>
        </w:numPr>
        <w:spacing w:after="120"/>
        <w:contextualSpacing w:val="0"/>
      </w:pPr>
      <w:r w:rsidRPr="00D2358F">
        <w:rPr>
          <w:b/>
          <w:bCs/>
          <w:i/>
          <w:iCs/>
          <w:u w:val="single"/>
        </w:rPr>
        <w:t>Specific</w:t>
      </w:r>
      <w:r w:rsidRPr="00C3551D">
        <w:rPr>
          <w:b/>
        </w:rPr>
        <w:t xml:space="preserve"> </w:t>
      </w:r>
      <w:r w:rsidRPr="00D2358F">
        <w:rPr>
          <w:b/>
        </w:rPr>
        <w:t xml:space="preserve">– </w:t>
      </w:r>
      <w:r w:rsidRPr="00D2358F">
        <w:t>Includes the “who” and “what” of program activities.  Use only one action verb to avoid issues with measuring success.  For example, “Outreach workers will administer the HIV risk assessment tool to at least 100 injection drug users in the population of focus” is a more specific objective than “Outreach workers will use their skills to reach out to drug users on the street.”</w:t>
      </w:r>
    </w:p>
    <w:p w14:paraId="1A0281C0" w14:textId="77777777" w:rsidR="00BD67CC" w:rsidRPr="00D2358F" w:rsidRDefault="00BD67CC" w:rsidP="00146CA8">
      <w:pPr>
        <w:pStyle w:val="ListParagraph"/>
        <w:numPr>
          <w:ilvl w:val="0"/>
          <w:numId w:val="31"/>
        </w:numPr>
        <w:spacing w:after="120"/>
        <w:contextualSpacing w:val="0"/>
      </w:pPr>
      <w:r w:rsidRPr="00D2358F">
        <w:rPr>
          <w:b/>
          <w:bCs/>
          <w:i/>
          <w:iCs/>
          <w:u w:val="single"/>
        </w:rPr>
        <w:t>Measurable</w:t>
      </w:r>
      <w:r w:rsidRPr="00D2358F">
        <w:rPr>
          <w:b/>
          <w:bCs/>
        </w:rPr>
        <w:t xml:space="preserve"> </w:t>
      </w:r>
      <w:r w:rsidRPr="00D2358F">
        <w:rPr>
          <w:b/>
        </w:rPr>
        <w:t xml:space="preserve">– </w:t>
      </w:r>
      <w:r w:rsidRPr="00D2358F">
        <w:t>How much change is expected.  It must be possible to count or otherwise quantify an activity or its results.  It also means that the source of and mechanism for collecting measurement data can be identified and that collection of the data is feasible for your program.  A baseline measurement is required to document change (e.g., to measure the percentage of increase or decrease).  If you plan to use a specific measurement instrument, it is recommended that you incorporate its use into the objective.  For example, “By 9/20 increase by 10% the number of 8</w:t>
      </w:r>
      <w:r w:rsidRPr="00D2358F">
        <w:rPr>
          <w:vertAlign w:val="superscript"/>
        </w:rPr>
        <w:t>th</w:t>
      </w:r>
      <w:r w:rsidRPr="00D2358F">
        <w:t>-</w:t>
      </w:r>
      <w:r w:rsidRPr="00D2358F">
        <w:rPr>
          <w:vertAlign w:val="superscript"/>
        </w:rPr>
        <w:t xml:space="preserve">, </w:t>
      </w:r>
      <w:r w:rsidRPr="00D2358F">
        <w:t>9</w:t>
      </w:r>
      <w:r w:rsidRPr="00D2358F">
        <w:rPr>
          <w:vertAlign w:val="superscript"/>
        </w:rPr>
        <w:t>th</w:t>
      </w:r>
      <w:r w:rsidRPr="00D2358F">
        <w:t>-, and 10</w:t>
      </w:r>
      <w:r w:rsidRPr="00D2358F">
        <w:rPr>
          <w:vertAlign w:val="superscript"/>
        </w:rPr>
        <w:t>th</w:t>
      </w:r>
      <w:r w:rsidRPr="00D2358F">
        <w:t>-grade students who disapprove of marijuana use as measured by the annual school youth survey.”</w:t>
      </w:r>
    </w:p>
    <w:p w14:paraId="6D3851F4" w14:textId="77777777" w:rsidR="00BD67CC" w:rsidRPr="00D2358F" w:rsidRDefault="00BD67CC" w:rsidP="00146CA8">
      <w:pPr>
        <w:pStyle w:val="ListParagraph"/>
        <w:numPr>
          <w:ilvl w:val="0"/>
          <w:numId w:val="31"/>
        </w:numPr>
        <w:spacing w:after="120"/>
        <w:contextualSpacing w:val="0"/>
      </w:pPr>
      <w:r w:rsidRPr="00D2358F">
        <w:rPr>
          <w:b/>
          <w:bCs/>
          <w:i/>
          <w:iCs/>
          <w:u w:val="single"/>
        </w:rPr>
        <w:t>Achievable</w:t>
      </w:r>
      <w:r w:rsidRPr="00C3551D">
        <w:rPr>
          <w:b/>
          <w:i/>
          <w:iCs/>
        </w:rPr>
        <w:t xml:space="preserve"> </w:t>
      </w:r>
      <w:r w:rsidRPr="00D2358F">
        <w:rPr>
          <w:b/>
          <w:i/>
          <w:iCs/>
        </w:rPr>
        <w:t xml:space="preserve">– </w:t>
      </w:r>
      <w:r w:rsidRPr="00D2358F">
        <w:t>Objectives should be attainable within a given time frame and with available program resources.  For example, “The new part-time nutritionist will meet with seven teenage mothers each week to design a complete dietary plan” is a more achievable objective than “Teenage mothers will learn about proper nutrition.”</w:t>
      </w:r>
    </w:p>
    <w:p w14:paraId="24ACFF1E" w14:textId="77777777" w:rsidR="00BD67CC" w:rsidRPr="00D2358F" w:rsidRDefault="00BD67CC" w:rsidP="00146CA8">
      <w:pPr>
        <w:pStyle w:val="ListParagraph"/>
        <w:numPr>
          <w:ilvl w:val="0"/>
          <w:numId w:val="31"/>
        </w:numPr>
        <w:spacing w:after="120"/>
        <w:contextualSpacing w:val="0"/>
      </w:pPr>
      <w:r w:rsidRPr="00D2358F">
        <w:rPr>
          <w:b/>
          <w:bCs/>
          <w:i/>
          <w:iCs/>
          <w:u w:val="single"/>
        </w:rPr>
        <w:t>Realistic</w:t>
      </w:r>
      <w:r w:rsidRPr="00D2358F">
        <w:rPr>
          <w:b/>
          <w:i/>
          <w:iCs/>
        </w:rPr>
        <w:t xml:space="preserve"> – </w:t>
      </w:r>
      <w:r w:rsidRPr="00D2358F">
        <w:t>Objectives should be within the scope of the project and propose reasonable programmatic steps that can be implemented within a specific time frame.  For example, “Two ex-gang members will make one school presentation each week for two months to raise community awareness about the presence of gangs” is a more realistic objective than “Gang-related violence in the community will be eliminated.”</w:t>
      </w:r>
    </w:p>
    <w:p w14:paraId="1BC3F6F2" w14:textId="77777777" w:rsidR="00BD67CC" w:rsidRPr="00D2358F" w:rsidRDefault="00BD67CC" w:rsidP="00146CA8">
      <w:pPr>
        <w:pStyle w:val="ListParagraph"/>
        <w:numPr>
          <w:ilvl w:val="0"/>
          <w:numId w:val="31"/>
        </w:numPr>
        <w:spacing w:after="240"/>
        <w:contextualSpacing w:val="0"/>
      </w:pPr>
      <w:r w:rsidRPr="00D2358F">
        <w:rPr>
          <w:b/>
          <w:bCs/>
          <w:i/>
          <w:iCs/>
          <w:u w:val="single"/>
        </w:rPr>
        <w:t>Time-bound</w:t>
      </w:r>
      <w:r w:rsidRPr="00D2358F">
        <w:rPr>
          <w:b/>
          <w:bCs/>
          <w:color w:val="4F81BD"/>
        </w:rPr>
        <w:t xml:space="preserve"> </w:t>
      </w:r>
      <w:r w:rsidRPr="00D2358F">
        <w:rPr>
          <w:b/>
        </w:rPr>
        <w:t xml:space="preserve">– </w:t>
      </w:r>
      <w:r w:rsidRPr="00D2358F">
        <w:t>Provide a time frame indicating when the objective will be measured or a time by which the objective will be met.  For example, “Five new peer educators will be recruited by the second quarter of the first funding year” is a better objective than “New peer educators will be hired.”</w:t>
      </w:r>
    </w:p>
    <w:p w14:paraId="47E55B9C" w14:textId="77777777" w:rsidR="00E9614A" w:rsidRDefault="00E9614A" w:rsidP="00BD67CC">
      <w:pPr>
        <w:keepNext/>
        <w:spacing w:after="120"/>
        <w:rPr>
          <w:b/>
          <w:bCs/>
          <w:u w:val="single"/>
        </w:rPr>
      </w:pPr>
      <w:r>
        <w:rPr>
          <w:b/>
          <w:bCs/>
          <w:u w:val="single"/>
        </w:rPr>
        <w:br w:type="page"/>
      </w:r>
    </w:p>
    <w:p w14:paraId="44F84444" w14:textId="77777777" w:rsidR="00BD67CC" w:rsidRPr="00D2358F" w:rsidRDefault="00BD67CC" w:rsidP="00BD67CC">
      <w:pPr>
        <w:keepNext/>
        <w:spacing w:after="120"/>
        <w:rPr>
          <w:b/>
          <w:bCs/>
          <w:u w:val="single"/>
        </w:rPr>
      </w:pPr>
      <w:r w:rsidRPr="00D2358F">
        <w:rPr>
          <w:b/>
          <w:bCs/>
          <w:u w:val="single"/>
        </w:rPr>
        <w:lastRenderedPageBreak/>
        <w:t>Examples</w:t>
      </w:r>
    </w:p>
    <w:tbl>
      <w:tblPr>
        <w:tblStyle w:val="TableGrid"/>
        <w:tblW w:w="9360" w:type="dxa"/>
        <w:tblLayout w:type="fixed"/>
        <w:tblCellMar>
          <w:top w:w="58" w:type="dxa"/>
          <w:left w:w="115" w:type="dxa"/>
          <w:bottom w:w="58" w:type="dxa"/>
          <w:right w:w="115" w:type="dxa"/>
        </w:tblCellMar>
        <w:tblLook w:val="04A0" w:firstRow="1" w:lastRow="0" w:firstColumn="1" w:lastColumn="0" w:noHBand="0" w:noVBand="1"/>
      </w:tblPr>
      <w:tblGrid>
        <w:gridCol w:w="3116"/>
        <w:gridCol w:w="3117"/>
        <w:gridCol w:w="3127"/>
      </w:tblGrid>
      <w:tr w:rsidR="00BD67CC" w:rsidRPr="00D2358F" w14:paraId="3E8123D1" w14:textId="77777777" w:rsidTr="00E9614A">
        <w:tc>
          <w:tcPr>
            <w:tcW w:w="3116" w:type="dxa"/>
          </w:tcPr>
          <w:p w14:paraId="035FC152" w14:textId="77777777" w:rsidR="00BD67CC" w:rsidRPr="00D2358F" w:rsidRDefault="00BD67CC" w:rsidP="00BD67CC">
            <w:pPr>
              <w:keepNext/>
              <w:jc w:val="center"/>
              <w:rPr>
                <w:b/>
                <w:bCs/>
              </w:rPr>
            </w:pPr>
            <w:r w:rsidRPr="00D2358F">
              <w:rPr>
                <w:b/>
                <w:bCs/>
              </w:rPr>
              <w:t>Non-SMART Objective</w:t>
            </w:r>
          </w:p>
        </w:tc>
        <w:tc>
          <w:tcPr>
            <w:tcW w:w="3117" w:type="dxa"/>
          </w:tcPr>
          <w:p w14:paraId="0B880763" w14:textId="77777777" w:rsidR="00BD67CC" w:rsidRPr="00D2358F" w:rsidRDefault="00BD67CC" w:rsidP="00BD67CC">
            <w:pPr>
              <w:keepNext/>
              <w:spacing w:line="257" w:lineRule="auto"/>
              <w:jc w:val="center"/>
              <w:rPr>
                <w:b/>
                <w:bCs/>
              </w:rPr>
            </w:pPr>
            <w:r w:rsidRPr="00D2358F">
              <w:rPr>
                <w:b/>
                <w:bCs/>
              </w:rPr>
              <w:t>Critique</w:t>
            </w:r>
          </w:p>
        </w:tc>
        <w:tc>
          <w:tcPr>
            <w:tcW w:w="3127" w:type="dxa"/>
          </w:tcPr>
          <w:p w14:paraId="7C9014F6" w14:textId="77777777" w:rsidR="00BD67CC" w:rsidRPr="00D2358F" w:rsidRDefault="00BD67CC" w:rsidP="00BD67CC">
            <w:pPr>
              <w:keepNext/>
              <w:spacing w:line="257" w:lineRule="auto"/>
              <w:jc w:val="center"/>
              <w:rPr>
                <w:b/>
                <w:bCs/>
              </w:rPr>
            </w:pPr>
            <w:r w:rsidRPr="00D2358F">
              <w:rPr>
                <w:b/>
                <w:bCs/>
              </w:rPr>
              <w:t>SMART Objective</w:t>
            </w:r>
          </w:p>
        </w:tc>
      </w:tr>
      <w:tr w:rsidR="00BD67CC" w:rsidRPr="00D2358F" w14:paraId="11A8022B" w14:textId="77777777" w:rsidTr="00E9614A">
        <w:tc>
          <w:tcPr>
            <w:tcW w:w="3116" w:type="dxa"/>
          </w:tcPr>
          <w:p w14:paraId="7B47EBE7" w14:textId="77777777" w:rsidR="00BD67CC" w:rsidRPr="00D2358F" w:rsidRDefault="00E9614A" w:rsidP="008D0F44">
            <w:r w:rsidRPr="00E9614A">
              <w:t>Volunteers will be train</w:t>
            </w:r>
            <w:r>
              <w:t>ed on the “Language of Recovery.”</w:t>
            </w:r>
          </w:p>
        </w:tc>
        <w:tc>
          <w:tcPr>
            <w:tcW w:w="3117" w:type="dxa"/>
          </w:tcPr>
          <w:p w14:paraId="1131FB1A" w14:textId="77777777" w:rsidR="00BD67CC" w:rsidRPr="00D2358F" w:rsidRDefault="00E9614A" w:rsidP="008D0F44">
            <w:pPr>
              <w:keepNext/>
            </w:pPr>
            <w:r w:rsidRPr="00E9614A">
              <w:t xml:space="preserve">The objective is not SMART because it is not </w:t>
            </w:r>
            <w:r w:rsidRPr="00E9614A">
              <w:rPr>
                <w:i/>
              </w:rPr>
              <w:t>specific</w:t>
            </w:r>
            <w:r w:rsidRPr="00E9614A">
              <w:t xml:space="preserve">, </w:t>
            </w:r>
            <w:r w:rsidRPr="00E9614A">
              <w:rPr>
                <w:i/>
              </w:rPr>
              <w:t>measurable</w:t>
            </w:r>
            <w:r w:rsidRPr="00E9614A">
              <w:t xml:space="preserve">, or </w:t>
            </w:r>
            <w:r w:rsidRPr="00E9614A">
              <w:rPr>
                <w:i/>
              </w:rPr>
              <w:t>time-bound</w:t>
            </w:r>
            <w:r w:rsidRPr="00E9614A">
              <w:t xml:space="preserve">. It can be made SMART by </w:t>
            </w:r>
            <w:r w:rsidRPr="00E9614A">
              <w:rPr>
                <w:i/>
              </w:rPr>
              <w:t>specifically</w:t>
            </w:r>
            <w:r w:rsidRPr="00E9614A">
              <w:t xml:space="preserve"> indicating who is responsible for training the teachers, </w:t>
            </w:r>
            <w:r w:rsidRPr="00E9614A">
              <w:rPr>
                <w:i/>
              </w:rPr>
              <w:t>how many</w:t>
            </w:r>
            <w:r w:rsidRPr="00E9614A">
              <w:t xml:space="preserve"> will be trained, </w:t>
            </w:r>
            <w:r w:rsidRPr="00E9614A">
              <w:rPr>
                <w:i/>
              </w:rPr>
              <w:t>who</w:t>
            </w:r>
            <w:r w:rsidRPr="00E9614A">
              <w:t xml:space="preserve"> they are, and </w:t>
            </w:r>
            <w:r w:rsidRPr="00E9614A">
              <w:rPr>
                <w:i/>
              </w:rPr>
              <w:t>by when</w:t>
            </w:r>
            <w:r w:rsidRPr="00E9614A">
              <w:t xml:space="preserve"> the trainings will be conducted.</w:t>
            </w:r>
          </w:p>
        </w:tc>
        <w:tc>
          <w:tcPr>
            <w:tcW w:w="3127" w:type="dxa"/>
          </w:tcPr>
          <w:p w14:paraId="457AC36D" w14:textId="77777777" w:rsidR="00BD67CC" w:rsidRPr="00D2358F" w:rsidRDefault="00197DC5" w:rsidP="008D0F44">
            <w:pPr>
              <w:keepNext/>
            </w:pPr>
            <w:r w:rsidRPr="008D0F44">
              <w:rPr>
                <w:b/>
                <w:bCs/>
                <w:i/>
                <w:iCs/>
              </w:rPr>
              <w:t>By March</w:t>
            </w:r>
            <w:r w:rsidR="00E9614A" w:rsidRPr="008D0F44">
              <w:rPr>
                <w:b/>
                <w:bCs/>
                <w:i/>
                <w:iCs/>
              </w:rPr>
              <w:t xml:space="preserve"> 1, 2021</w:t>
            </w:r>
            <w:r w:rsidR="00E9614A" w:rsidRPr="008D0F44">
              <w:rPr>
                <w:b/>
                <w:i/>
                <w:iCs/>
              </w:rPr>
              <w:t xml:space="preserve">, </w:t>
            </w:r>
            <w:r w:rsidR="00E9614A" w:rsidRPr="008D0F44">
              <w:rPr>
                <w:b/>
                <w:bCs/>
                <w:i/>
                <w:iCs/>
              </w:rPr>
              <w:t>RCO supervisory staff</w:t>
            </w:r>
            <w:r w:rsidR="00E9614A" w:rsidRPr="00E9614A">
              <w:t xml:space="preserve"> will have trained </w:t>
            </w:r>
            <w:r w:rsidR="00E9614A" w:rsidRPr="00E9614A">
              <w:rPr>
                <w:b/>
                <w:bCs/>
                <w:i/>
                <w:iCs/>
              </w:rPr>
              <w:t xml:space="preserve">100% of its volunteers </w:t>
            </w:r>
            <w:r w:rsidR="00E9614A" w:rsidRPr="00E9614A">
              <w:rPr>
                <w:bCs/>
                <w:iCs/>
              </w:rPr>
              <w:t>on the</w:t>
            </w:r>
            <w:r w:rsidR="00E9614A" w:rsidRPr="00E9614A">
              <w:rPr>
                <w:b/>
                <w:bCs/>
                <w:i/>
                <w:iCs/>
              </w:rPr>
              <w:t xml:space="preserve"> “Langua</w:t>
            </w:r>
            <w:r w:rsidR="00E9614A">
              <w:rPr>
                <w:b/>
                <w:bCs/>
                <w:i/>
                <w:iCs/>
              </w:rPr>
              <w:t>ge of Recovery.”</w:t>
            </w:r>
          </w:p>
        </w:tc>
      </w:tr>
      <w:tr w:rsidR="00E9614A" w:rsidRPr="00E9614A" w14:paraId="3148AC1B" w14:textId="77777777" w:rsidTr="00E9614A">
        <w:tblPrEx>
          <w:tblCellMar>
            <w:top w:w="0" w:type="dxa"/>
            <w:left w:w="108" w:type="dxa"/>
            <w:bottom w:w="0" w:type="dxa"/>
            <w:right w:w="108" w:type="dxa"/>
          </w:tblCellMar>
        </w:tblPrEx>
        <w:tc>
          <w:tcPr>
            <w:tcW w:w="3116" w:type="dxa"/>
          </w:tcPr>
          <w:p w14:paraId="7567EFBA" w14:textId="77777777" w:rsidR="00E9614A" w:rsidRPr="00E9614A" w:rsidRDefault="00E9614A" w:rsidP="008D0F44">
            <w:r w:rsidRPr="00E9614A">
              <w:t>90% of youth will participate in classes on assertive communication skills.</w:t>
            </w:r>
          </w:p>
        </w:tc>
        <w:tc>
          <w:tcPr>
            <w:tcW w:w="3117" w:type="dxa"/>
          </w:tcPr>
          <w:p w14:paraId="2F64B70B" w14:textId="77777777" w:rsidR="00E9614A" w:rsidRPr="00E9614A" w:rsidRDefault="00E9614A" w:rsidP="008D0F44">
            <w:r w:rsidRPr="00E9614A">
              <w:t xml:space="preserve">This objective is not SMART because it is not </w:t>
            </w:r>
            <w:r w:rsidRPr="00E9614A">
              <w:rPr>
                <w:i/>
                <w:iCs/>
              </w:rPr>
              <w:t>specific</w:t>
            </w:r>
            <w:r w:rsidRPr="00E9614A">
              <w:t xml:space="preserve"> or </w:t>
            </w:r>
            <w:r w:rsidRPr="00E9614A">
              <w:rPr>
                <w:i/>
                <w:iCs/>
              </w:rPr>
              <w:t>time-bound.</w:t>
            </w:r>
            <w:r w:rsidRPr="00E9614A">
              <w:t xml:space="preserve">  It can be made SMART by indicating </w:t>
            </w:r>
            <w:r w:rsidRPr="00E9614A">
              <w:rPr>
                <w:i/>
                <w:iCs/>
              </w:rPr>
              <w:t>who</w:t>
            </w:r>
            <w:r w:rsidRPr="00E9614A">
              <w:t xml:space="preserve"> will conduct the activity, </w:t>
            </w:r>
            <w:r w:rsidRPr="00E9614A">
              <w:rPr>
                <w:i/>
                <w:iCs/>
              </w:rPr>
              <w:t>by when</w:t>
            </w:r>
            <w:r w:rsidRPr="00E9614A">
              <w:t xml:space="preserve">, and </w:t>
            </w:r>
            <w:r w:rsidRPr="00E9614A">
              <w:rPr>
                <w:i/>
                <w:iCs/>
              </w:rPr>
              <w:t xml:space="preserve">who </w:t>
            </w:r>
            <w:r w:rsidRPr="00E9614A">
              <w:t>will participate in the lessons on assertive communication skills.</w:t>
            </w:r>
          </w:p>
        </w:tc>
        <w:tc>
          <w:tcPr>
            <w:tcW w:w="3127" w:type="dxa"/>
          </w:tcPr>
          <w:p w14:paraId="45CF003B" w14:textId="54E5E40C" w:rsidR="00E9614A" w:rsidRPr="00E9614A" w:rsidRDefault="00E9614A" w:rsidP="008D0F44">
            <w:pPr>
              <w:rPr>
                <w:b/>
                <w:bCs/>
                <w:i/>
                <w:iCs/>
              </w:rPr>
            </w:pPr>
            <w:r w:rsidRPr="00E9614A">
              <w:t xml:space="preserve">By </w:t>
            </w:r>
            <w:r w:rsidR="00197DC5">
              <w:rPr>
                <w:b/>
                <w:bCs/>
                <w:i/>
                <w:iCs/>
              </w:rPr>
              <w:t>June 1, 2021,</w:t>
            </w:r>
            <w:r w:rsidRPr="00E9614A">
              <w:rPr>
                <w:b/>
                <w:bCs/>
                <w:i/>
                <w:iCs/>
              </w:rPr>
              <w:t xml:space="preserve"> RCOs</w:t>
            </w:r>
            <w:r w:rsidRPr="00E9614A">
              <w:t xml:space="preserve"> will have conducted classes on assertive communication skills for 90% of youth participating in recovery-based programs/services.</w:t>
            </w:r>
          </w:p>
        </w:tc>
      </w:tr>
      <w:tr w:rsidR="00E9614A" w:rsidRPr="00940009" w14:paraId="2E662663" w14:textId="77777777" w:rsidTr="00E9614A">
        <w:tblPrEx>
          <w:tblCellMar>
            <w:top w:w="0" w:type="dxa"/>
            <w:left w:w="108" w:type="dxa"/>
            <w:bottom w:w="0" w:type="dxa"/>
            <w:right w:w="108" w:type="dxa"/>
          </w:tblCellMar>
        </w:tblPrEx>
        <w:tc>
          <w:tcPr>
            <w:tcW w:w="3116" w:type="dxa"/>
          </w:tcPr>
          <w:p w14:paraId="4BFF4506" w14:textId="77777777" w:rsidR="00E9614A" w:rsidRPr="00940009" w:rsidRDefault="00E9614A" w:rsidP="008D0F44">
            <w:r w:rsidRPr="00940009">
              <w:t>Train individuals in the legal system on multiple pathways to recovery and other recovery-oriented resources.</w:t>
            </w:r>
          </w:p>
        </w:tc>
        <w:tc>
          <w:tcPr>
            <w:tcW w:w="3117" w:type="dxa"/>
          </w:tcPr>
          <w:p w14:paraId="1B07E062" w14:textId="77777777" w:rsidR="00E9614A" w:rsidRPr="00940009" w:rsidRDefault="00E9614A" w:rsidP="008D0F44">
            <w:r w:rsidRPr="00940009">
              <w:t xml:space="preserve">This objective is not SMART as it is not </w:t>
            </w:r>
            <w:r w:rsidRPr="00940009">
              <w:rPr>
                <w:i/>
                <w:iCs/>
              </w:rPr>
              <w:t xml:space="preserve">specific, measurable </w:t>
            </w:r>
            <w:r w:rsidRPr="00940009">
              <w:t>or</w:t>
            </w:r>
            <w:r w:rsidRPr="00940009">
              <w:rPr>
                <w:i/>
                <w:iCs/>
              </w:rPr>
              <w:t xml:space="preserve"> time-bound.</w:t>
            </w:r>
            <w:r w:rsidRPr="00940009">
              <w:t xml:space="preserve">  It can be made SMART by specifically indicating </w:t>
            </w:r>
            <w:r w:rsidRPr="00940009">
              <w:rPr>
                <w:i/>
                <w:iCs/>
              </w:rPr>
              <w:t>who</w:t>
            </w:r>
            <w:r w:rsidRPr="00940009">
              <w:t xml:space="preserve"> is responsible for the training, </w:t>
            </w:r>
            <w:r w:rsidRPr="00940009">
              <w:rPr>
                <w:i/>
                <w:iCs/>
              </w:rPr>
              <w:t>how many</w:t>
            </w:r>
            <w:r w:rsidRPr="00940009">
              <w:t xml:space="preserve"> people will be trained, </w:t>
            </w:r>
            <w:r w:rsidRPr="00940009">
              <w:rPr>
                <w:i/>
                <w:iCs/>
              </w:rPr>
              <w:t xml:space="preserve">who </w:t>
            </w:r>
            <w:r w:rsidRPr="00940009">
              <w:t xml:space="preserve">they are, and </w:t>
            </w:r>
            <w:r w:rsidRPr="00940009">
              <w:rPr>
                <w:i/>
              </w:rPr>
              <w:t>by</w:t>
            </w:r>
            <w:r w:rsidRPr="00940009">
              <w:t xml:space="preserve"> </w:t>
            </w:r>
            <w:r w:rsidRPr="00940009">
              <w:rPr>
                <w:i/>
                <w:iCs/>
              </w:rPr>
              <w:t>when</w:t>
            </w:r>
            <w:r w:rsidRPr="00940009">
              <w:t xml:space="preserve"> the training will be conducted.</w:t>
            </w:r>
          </w:p>
        </w:tc>
        <w:tc>
          <w:tcPr>
            <w:tcW w:w="3127" w:type="dxa"/>
          </w:tcPr>
          <w:p w14:paraId="1837C3FB" w14:textId="77777777" w:rsidR="00E9614A" w:rsidRPr="00940009" w:rsidRDefault="00E9614A" w:rsidP="008D0F44">
            <w:r w:rsidRPr="00940009">
              <w:rPr>
                <w:b/>
                <w:bCs/>
                <w:i/>
                <w:iCs/>
              </w:rPr>
              <w:t>By</w:t>
            </w:r>
            <w:r w:rsidR="00197DC5">
              <w:rPr>
                <w:b/>
                <w:bCs/>
                <w:i/>
                <w:iCs/>
              </w:rPr>
              <w:t xml:space="preserve"> the end of the contract </w:t>
            </w:r>
            <w:r w:rsidRPr="00940009">
              <w:rPr>
                <w:b/>
                <w:bCs/>
                <w:i/>
                <w:iCs/>
              </w:rPr>
              <w:t>year of the project</w:t>
            </w:r>
            <w:r w:rsidRPr="00940009">
              <w:t xml:space="preserve">, the </w:t>
            </w:r>
            <w:r w:rsidRPr="00940009">
              <w:rPr>
                <w:b/>
                <w:bCs/>
                <w:i/>
                <w:iCs/>
              </w:rPr>
              <w:t>RCO</w:t>
            </w:r>
            <w:r w:rsidRPr="00940009">
              <w:t xml:space="preserve"> will have trained </w:t>
            </w:r>
            <w:r w:rsidRPr="00940009">
              <w:rPr>
                <w:b/>
                <w:bCs/>
                <w:i/>
                <w:iCs/>
              </w:rPr>
              <w:t>75% of Department of Juvenile Justice staff</w:t>
            </w:r>
            <w:r w:rsidRPr="00940009">
              <w:t xml:space="preserve"> </w:t>
            </w:r>
            <w:r w:rsidRPr="00940009">
              <w:rPr>
                <w:b/>
                <w:bCs/>
                <w:i/>
                <w:iCs/>
              </w:rPr>
              <w:t>in the</w:t>
            </w:r>
            <w:r w:rsidRPr="00940009">
              <w:rPr>
                <w:b/>
                <w:bCs/>
              </w:rPr>
              <w:t xml:space="preserve"> </w:t>
            </w:r>
            <w:r w:rsidRPr="00940009">
              <w:rPr>
                <w:b/>
                <w:bCs/>
                <w:i/>
                <w:iCs/>
              </w:rPr>
              <w:t>county government</w:t>
            </w:r>
            <w:r w:rsidRPr="00940009">
              <w:rPr>
                <w:i/>
                <w:iCs/>
              </w:rPr>
              <w:t xml:space="preserve"> </w:t>
            </w:r>
            <w:r w:rsidRPr="00940009">
              <w:t>on the selected curriculum addressing multiple pathways to recovery and other recovery-oriented resources.</w:t>
            </w:r>
          </w:p>
        </w:tc>
      </w:tr>
    </w:tbl>
    <w:p w14:paraId="1FDB7244" w14:textId="77777777" w:rsidR="00940009" w:rsidRDefault="00940009" w:rsidP="00940009">
      <w:pPr>
        <w:rPr>
          <w:iCs/>
        </w:rPr>
      </w:pPr>
    </w:p>
    <w:p w14:paraId="40BB6D6D" w14:textId="77777777" w:rsidR="00940009" w:rsidRDefault="00940009" w:rsidP="00940009">
      <w:pPr>
        <w:spacing w:after="120"/>
        <w:rPr>
          <w:i/>
          <w:iCs/>
          <w:u w:val="single"/>
        </w:rPr>
      </w:pPr>
      <w:r>
        <w:rPr>
          <w:i/>
          <w:iCs/>
          <w:u w:val="single"/>
        </w:rPr>
        <w:br w:type="page"/>
      </w:r>
    </w:p>
    <w:p w14:paraId="7161B674" w14:textId="77777777" w:rsidR="00BD67CC" w:rsidRPr="00940009" w:rsidRDefault="00BD67CC" w:rsidP="00940009">
      <w:pPr>
        <w:spacing w:after="120"/>
        <w:rPr>
          <w:i/>
          <w:iCs/>
          <w:u w:val="single"/>
        </w:rPr>
      </w:pPr>
      <w:r w:rsidRPr="00940009">
        <w:rPr>
          <w:i/>
          <w:iCs/>
          <w:u w:val="single"/>
        </w:rPr>
        <w:lastRenderedPageBreak/>
        <w:t>Below is an example of how information could be displayed for the data that will be collected to measure the objectives that are included:</w:t>
      </w:r>
    </w:p>
    <w:tbl>
      <w:tblPr>
        <w:tblStyle w:val="TableGrid"/>
        <w:tblW w:w="9360" w:type="dxa"/>
        <w:tblLayout w:type="fixed"/>
        <w:tblCellMar>
          <w:top w:w="58" w:type="dxa"/>
          <w:left w:w="115" w:type="dxa"/>
          <w:bottom w:w="58" w:type="dxa"/>
          <w:right w:w="115" w:type="dxa"/>
        </w:tblCellMar>
        <w:tblLook w:val="04A0" w:firstRow="1" w:lastRow="0" w:firstColumn="1" w:lastColumn="0" w:noHBand="0" w:noVBand="1"/>
      </w:tblPr>
      <w:tblGrid>
        <w:gridCol w:w="1872"/>
        <w:gridCol w:w="1872"/>
        <w:gridCol w:w="1872"/>
        <w:gridCol w:w="1872"/>
        <w:gridCol w:w="1872"/>
      </w:tblGrid>
      <w:tr w:rsidR="00BD67CC" w:rsidRPr="00D2358F" w14:paraId="3D3824DA" w14:textId="77777777" w:rsidTr="00940009">
        <w:tc>
          <w:tcPr>
            <w:tcW w:w="1872" w:type="dxa"/>
            <w:vAlign w:val="bottom"/>
          </w:tcPr>
          <w:p w14:paraId="4CA16166" w14:textId="77777777" w:rsidR="00BD67CC" w:rsidRPr="00D2358F" w:rsidRDefault="00BD67CC" w:rsidP="00BD67CC">
            <w:pPr>
              <w:jc w:val="center"/>
              <w:rPr>
                <w:b/>
                <w:bCs/>
              </w:rPr>
            </w:pPr>
            <w:r w:rsidRPr="00D2358F">
              <w:rPr>
                <w:b/>
                <w:bCs/>
              </w:rPr>
              <w:t>Objective</w:t>
            </w:r>
          </w:p>
        </w:tc>
        <w:tc>
          <w:tcPr>
            <w:tcW w:w="1872" w:type="dxa"/>
            <w:vAlign w:val="bottom"/>
          </w:tcPr>
          <w:p w14:paraId="66225733" w14:textId="77777777" w:rsidR="00BD67CC" w:rsidRPr="00D2358F" w:rsidRDefault="00BD67CC" w:rsidP="00BD67CC">
            <w:pPr>
              <w:jc w:val="center"/>
              <w:rPr>
                <w:b/>
                <w:bCs/>
              </w:rPr>
            </w:pPr>
            <w:r w:rsidRPr="00D2358F">
              <w:rPr>
                <w:b/>
                <w:bCs/>
              </w:rPr>
              <w:t>Data Source</w:t>
            </w:r>
          </w:p>
        </w:tc>
        <w:tc>
          <w:tcPr>
            <w:tcW w:w="1872" w:type="dxa"/>
            <w:vAlign w:val="bottom"/>
          </w:tcPr>
          <w:p w14:paraId="4E7834DD" w14:textId="77777777" w:rsidR="00BD67CC" w:rsidRPr="00D2358F" w:rsidRDefault="00BD67CC" w:rsidP="00BD67CC">
            <w:pPr>
              <w:jc w:val="center"/>
              <w:rPr>
                <w:b/>
                <w:bCs/>
              </w:rPr>
            </w:pPr>
            <w:r w:rsidRPr="00D2358F">
              <w:rPr>
                <w:b/>
                <w:bCs/>
              </w:rPr>
              <w:t>Data Collection Frequency</w:t>
            </w:r>
          </w:p>
        </w:tc>
        <w:tc>
          <w:tcPr>
            <w:tcW w:w="1872" w:type="dxa"/>
            <w:vAlign w:val="bottom"/>
          </w:tcPr>
          <w:p w14:paraId="7490ED5B" w14:textId="77777777" w:rsidR="00BD67CC" w:rsidRPr="00D2358F" w:rsidRDefault="00BD67CC" w:rsidP="00BD67CC">
            <w:pPr>
              <w:jc w:val="center"/>
              <w:rPr>
                <w:b/>
                <w:bCs/>
              </w:rPr>
            </w:pPr>
            <w:r w:rsidRPr="00D2358F">
              <w:rPr>
                <w:b/>
                <w:bCs/>
              </w:rPr>
              <w:t>Responsible Staff for Data Collection</w:t>
            </w:r>
          </w:p>
        </w:tc>
        <w:tc>
          <w:tcPr>
            <w:tcW w:w="1872" w:type="dxa"/>
            <w:vAlign w:val="bottom"/>
          </w:tcPr>
          <w:p w14:paraId="76EEAB8D" w14:textId="77777777" w:rsidR="00BD67CC" w:rsidRPr="00D2358F" w:rsidRDefault="00BD67CC" w:rsidP="00BD67CC">
            <w:pPr>
              <w:jc w:val="center"/>
              <w:rPr>
                <w:b/>
                <w:bCs/>
              </w:rPr>
            </w:pPr>
            <w:r w:rsidRPr="00D2358F">
              <w:rPr>
                <w:b/>
                <w:bCs/>
              </w:rPr>
              <w:t xml:space="preserve">Method of </w:t>
            </w:r>
            <w:r w:rsidRPr="00D2358F">
              <w:rPr>
                <w:b/>
                <w:bCs/>
              </w:rPr>
              <w:br/>
              <w:t>Data Analysis</w:t>
            </w:r>
          </w:p>
        </w:tc>
      </w:tr>
      <w:tr w:rsidR="00BD67CC" w:rsidRPr="00D2358F" w14:paraId="09DCECF6" w14:textId="77777777" w:rsidTr="00940009">
        <w:tc>
          <w:tcPr>
            <w:tcW w:w="1872" w:type="dxa"/>
          </w:tcPr>
          <w:p w14:paraId="2DEA96F0" w14:textId="77777777" w:rsidR="00BD67CC" w:rsidRPr="00D2358F" w:rsidRDefault="00BD67CC" w:rsidP="00BD67CC">
            <w:r w:rsidRPr="00D2358F">
              <w:t>Objective 1.a.</w:t>
            </w:r>
          </w:p>
        </w:tc>
        <w:tc>
          <w:tcPr>
            <w:tcW w:w="1872" w:type="dxa"/>
          </w:tcPr>
          <w:p w14:paraId="1BAD4391" w14:textId="77777777" w:rsidR="00BD67CC" w:rsidRPr="00D2358F" w:rsidRDefault="00BD67CC" w:rsidP="00BD67CC"/>
        </w:tc>
        <w:tc>
          <w:tcPr>
            <w:tcW w:w="1872" w:type="dxa"/>
          </w:tcPr>
          <w:p w14:paraId="6105C500" w14:textId="77777777" w:rsidR="00BD67CC" w:rsidRPr="00D2358F" w:rsidRDefault="00BD67CC" w:rsidP="00BD67CC"/>
        </w:tc>
        <w:tc>
          <w:tcPr>
            <w:tcW w:w="1872" w:type="dxa"/>
          </w:tcPr>
          <w:p w14:paraId="35637B19" w14:textId="77777777" w:rsidR="00BD67CC" w:rsidRPr="00D2358F" w:rsidRDefault="00BD67CC" w:rsidP="00BD67CC"/>
        </w:tc>
        <w:tc>
          <w:tcPr>
            <w:tcW w:w="1872" w:type="dxa"/>
          </w:tcPr>
          <w:p w14:paraId="44764FB7" w14:textId="77777777" w:rsidR="00BD67CC" w:rsidRPr="00D2358F" w:rsidRDefault="00BD67CC" w:rsidP="00BD67CC"/>
        </w:tc>
      </w:tr>
      <w:tr w:rsidR="00BD67CC" w:rsidRPr="00D2358F" w14:paraId="383427C5" w14:textId="77777777" w:rsidTr="00940009">
        <w:tc>
          <w:tcPr>
            <w:tcW w:w="1872" w:type="dxa"/>
          </w:tcPr>
          <w:p w14:paraId="7B7B45CC" w14:textId="77777777" w:rsidR="00BD67CC" w:rsidRPr="00D2358F" w:rsidRDefault="00BD67CC" w:rsidP="00BD67CC">
            <w:r w:rsidRPr="00D2358F">
              <w:t>Objective 1.b.</w:t>
            </w:r>
          </w:p>
        </w:tc>
        <w:tc>
          <w:tcPr>
            <w:tcW w:w="1872" w:type="dxa"/>
          </w:tcPr>
          <w:p w14:paraId="4331984C" w14:textId="77777777" w:rsidR="00BD67CC" w:rsidRPr="00D2358F" w:rsidRDefault="00BD67CC" w:rsidP="00BD67CC"/>
        </w:tc>
        <w:tc>
          <w:tcPr>
            <w:tcW w:w="1872" w:type="dxa"/>
          </w:tcPr>
          <w:p w14:paraId="60AC78BE" w14:textId="77777777" w:rsidR="00BD67CC" w:rsidRPr="00D2358F" w:rsidRDefault="00BD67CC" w:rsidP="00BD67CC"/>
        </w:tc>
        <w:tc>
          <w:tcPr>
            <w:tcW w:w="1872" w:type="dxa"/>
          </w:tcPr>
          <w:p w14:paraId="53A108C2" w14:textId="77777777" w:rsidR="00BD67CC" w:rsidRPr="00D2358F" w:rsidRDefault="00BD67CC" w:rsidP="00BD67CC"/>
        </w:tc>
        <w:tc>
          <w:tcPr>
            <w:tcW w:w="1872" w:type="dxa"/>
          </w:tcPr>
          <w:p w14:paraId="63D9DE5B" w14:textId="77777777" w:rsidR="00BD67CC" w:rsidRPr="00D2358F" w:rsidRDefault="00BD67CC" w:rsidP="00BD67CC"/>
        </w:tc>
      </w:tr>
      <w:tr w:rsidR="00BD67CC" w:rsidRPr="00D2358F" w14:paraId="1D4E84A4" w14:textId="77777777" w:rsidTr="00940009">
        <w:tc>
          <w:tcPr>
            <w:tcW w:w="1872" w:type="dxa"/>
          </w:tcPr>
          <w:p w14:paraId="43E67AD2" w14:textId="77777777" w:rsidR="00BD67CC" w:rsidRPr="00D2358F" w:rsidRDefault="00BD67CC" w:rsidP="00BD67CC"/>
        </w:tc>
        <w:tc>
          <w:tcPr>
            <w:tcW w:w="1872" w:type="dxa"/>
          </w:tcPr>
          <w:p w14:paraId="7C02A459" w14:textId="77777777" w:rsidR="00BD67CC" w:rsidRPr="00D2358F" w:rsidRDefault="00BD67CC" w:rsidP="00BD67CC"/>
        </w:tc>
        <w:tc>
          <w:tcPr>
            <w:tcW w:w="1872" w:type="dxa"/>
          </w:tcPr>
          <w:p w14:paraId="0C67F747" w14:textId="77777777" w:rsidR="00BD67CC" w:rsidRPr="00D2358F" w:rsidRDefault="00BD67CC" w:rsidP="00BD67CC"/>
        </w:tc>
        <w:tc>
          <w:tcPr>
            <w:tcW w:w="1872" w:type="dxa"/>
          </w:tcPr>
          <w:p w14:paraId="0B860589" w14:textId="77777777" w:rsidR="00BD67CC" w:rsidRPr="00D2358F" w:rsidRDefault="00BD67CC" w:rsidP="00BD67CC"/>
        </w:tc>
        <w:tc>
          <w:tcPr>
            <w:tcW w:w="1872" w:type="dxa"/>
          </w:tcPr>
          <w:p w14:paraId="2F8F08BA" w14:textId="77777777" w:rsidR="00BD67CC" w:rsidRPr="00D2358F" w:rsidRDefault="00BD67CC" w:rsidP="00BD67CC"/>
        </w:tc>
      </w:tr>
      <w:tr w:rsidR="00940009" w:rsidRPr="00D2358F" w14:paraId="5412E056" w14:textId="77777777" w:rsidTr="00940009">
        <w:tc>
          <w:tcPr>
            <w:tcW w:w="1872" w:type="dxa"/>
          </w:tcPr>
          <w:p w14:paraId="68433C7A" w14:textId="77777777" w:rsidR="00940009" w:rsidRPr="00D2358F" w:rsidRDefault="00940009" w:rsidP="00BD67CC"/>
        </w:tc>
        <w:tc>
          <w:tcPr>
            <w:tcW w:w="1872" w:type="dxa"/>
          </w:tcPr>
          <w:p w14:paraId="7673F74C" w14:textId="77777777" w:rsidR="00940009" w:rsidRPr="00D2358F" w:rsidRDefault="00940009" w:rsidP="00BD67CC"/>
        </w:tc>
        <w:tc>
          <w:tcPr>
            <w:tcW w:w="1872" w:type="dxa"/>
          </w:tcPr>
          <w:p w14:paraId="59E31CCA" w14:textId="77777777" w:rsidR="00940009" w:rsidRPr="00D2358F" w:rsidRDefault="00940009" w:rsidP="00BD67CC"/>
        </w:tc>
        <w:tc>
          <w:tcPr>
            <w:tcW w:w="1872" w:type="dxa"/>
          </w:tcPr>
          <w:p w14:paraId="78D446B9" w14:textId="77777777" w:rsidR="00940009" w:rsidRPr="00D2358F" w:rsidRDefault="00940009" w:rsidP="00BD67CC"/>
        </w:tc>
        <w:tc>
          <w:tcPr>
            <w:tcW w:w="1872" w:type="dxa"/>
          </w:tcPr>
          <w:p w14:paraId="02AA2324" w14:textId="77777777" w:rsidR="00940009" w:rsidRPr="00D2358F" w:rsidRDefault="00940009" w:rsidP="00BD67CC"/>
        </w:tc>
      </w:tr>
      <w:tr w:rsidR="00BD67CC" w:rsidRPr="00D2358F" w14:paraId="4C1D15FE" w14:textId="77777777" w:rsidTr="00940009">
        <w:tc>
          <w:tcPr>
            <w:tcW w:w="1872" w:type="dxa"/>
          </w:tcPr>
          <w:p w14:paraId="73352F4A" w14:textId="77777777" w:rsidR="00BD67CC" w:rsidRPr="00D2358F" w:rsidRDefault="00BD67CC" w:rsidP="00BD67CC"/>
        </w:tc>
        <w:tc>
          <w:tcPr>
            <w:tcW w:w="1872" w:type="dxa"/>
          </w:tcPr>
          <w:p w14:paraId="5A6417E0" w14:textId="77777777" w:rsidR="00BD67CC" w:rsidRPr="00D2358F" w:rsidRDefault="00BD67CC" w:rsidP="00BD67CC"/>
        </w:tc>
        <w:tc>
          <w:tcPr>
            <w:tcW w:w="1872" w:type="dxa"/>
          </w:tcPr>
          <w:p w14:paraId="4CF4DF17" w14:textId="77777777" w:rsidR="00BD67CC" w:rsidRPr="00D2358F" w:rsidRDefault="00BD67CC" w:rsidP="00BD67CC"/>
        </w:tc>
        <w:tc>
          <w:tcPr>
            <w:tcW w:w="1872" w:type="dxa"/>
          </w:tcPr>
          <w:p w14:paraId="691F52B7" w14:textId="77777777" w:rsidR="00BD67CC" w:rsidRPr="00D2358F" w:rsidRDefault="00BD67CC" w:rsidP="00BD67CC"/>
        </w:tc>
        <w:tc>
          <w:tcPr>
            <w:tcW w:w="1872" w:type="dxa"/>
          </w:tcPr>
          <w:p w14:paraId="71B51CC1" w14:textId="77777777" w:rsidR="00BD67CC" w:rsidRPr="00D2358F" w:rsidRDefault="00BD67CC" w:rsidP="00BD67CC"/>
        </w:tc>
      </w:tr>
    </w:tbl>
    <w:p w14:paraId="12E1911C" w14:textId="77777777" w:rsidR="00BD67CC" w:rsidRPr="00D2358F" w:rsidRDefault="00BD67CC" w:rsidP="00BD67CC">
      <w:pPr>
        <w:spacing w:before="240"/>
        <w:rPr>
          <w:i/>
          <w:iCs/>
          <w:color w:val="000000" w:themeColor="text1"/>
        </w:rPr>
      </w:pPr>
      <w:r w:rsidRPr="00D2358F">
        <w:rPr>
          <w:i/>
          <w:iCs/>
          <w:color w:val="000000" w:themeColor="text1"/>
        </w:rPr>
        <w:t>*Information adapted from the Department of Health and Human Services, Substance Abuse and Mental Health Services Administration, Strategic Prevention Framework – Partnership for Success Application (Funding Opportunity Announcement No. SP-20-002)</w:t>
      </w:r>
    </w:p>
    <w:p w14:paraId="72889EDC" w14:textId="77777777" w:rsidR="00BD67CC" w:rsidRPr="00D2358F" w:rsidRDefault="00BD67CC" w:rsidP="00BD67CC">
      <w:r w:rsidRPr="00D2358F">
        <w:br w:type="page"/>
      </w:r>
    </w:p>
    <w:p w14:paraId="7E4346E5" w14:textId="77777777" w:rsidR="00940009" w:rsidRPr="00BD67CC" w:rsidRDefault="00940009" w:rsidP="00940009">
      <w:pPr>
        <w:spacing w:after="360"/>
        <w:jc w:val="center"/>
        <w:rPr>
          <w:b/>
          <w:bCs/>
          <w:color w:val="015B8C" w:themeColor="accent4"/>
          <w:sz w:val="28"/>
          <w:szCs w:val="28"/>
          <w:u w:val="single"/>
        </w:rPr>
      </w:pPr>
      <w:r w:rsidRPr="00BD67CC">
        <w:rPr>
          <w:b/>
          <w:bCs/>
          <w:color w:val="015B8C" w:themeColor="accent4"/>
          <w:sz w:val="28"/>
          <w:szCs w:val="28"/>
          <w:u w:val="single"/>
        </w:rPr>
        <w:lastRenderedPageBreak/>
        <w:t xml:space="preserve">Attachment </w:t>
      </w:r>
      <w:r>
        <w:rPr>
          <w:b/>
          <w:bCs/>
          <w:color w:val="015B8C" w:themeColor="accent4"/>
          <w:sz w:val="28"/>
          <w:szCs w:val="28"/>
          <w:u w:val="single"/>
        </w:rPr>
        <w:t>2 –</w:t>
      </w:r>
      <w:r w:rsidRPr="00BD67CC">
        <w:rPr>
          <w:b/>
          <w:bCs/>
          <w:color w:val="015B8C" w:themeColor="accent4"/>
          <w:sz w:val="28"/>
          <w:szCs w:val="28"/>
          <w:u w:val="single"/>
        </w:rPr>
        <w:t xml:space="preserve"> </w:t>
      </w:r>
      <w:r>
        <w:rPr>
          <w:b/>
          <w:bCs/>
          <w:color w:val="015B8C" w:themeColor="accent4"/>
          <w:sz w:val="28"/>
          <w:szCs w:val="28"/>
          <w:u w:val="single"/>
        </w:rPr>
        <w:t>Sample Budget and Budget Narrative</w:t>
      </w:r>
    </w:p>
    <w:p w14:paraId="7603AB76" w14:textId="77777777" w:rsidR="00940009" w:rsidRPr="00D2358F" w:rsidRDefault="00940009" w:rsidP="00940009">
      <w:pPr>
        <w:spacing w:after="120"/>
        <w:rPr>
          <w:b/>
          <w:bCs/>
          <w:color w:val="015B8C" w:themeColor="accent4"/>
          <w:u w:val="single"/>
        </w:rPr>
      </w:pPr>
      <w:r w:rsidRPr="00D2358F">
        <w:rPr>
          <w:b/>
          <w:bCs/>
          <w:color w:val="015B8C" w:themeColor="accent4"/>
          <w:u w:val="single"/>
        </w:rPr>
        <w:t>CATEGORIES</w:t>
      </w:r>
    </w:p>
    <w:p w14:paraId="05D5B9D8" w14:textId="77777777" w:rsidR="00940009" w:rsidRPr="00D2358F" w:rsidRDefault="00940009" w:rsidP="00940009">
      <w:pPr>
        <w:spacing w:after="120"/>
      </w:pPr>
      <w:r w:rsidRPr="00D2358F">
        <w:rPr>
          <w:b/>
          <w:bCs/>
        </w:rPr>
        <w:t xml:space="preserve">Travel and Training:  </w:t>
      </w:r>
      <w:r w:rsidRPr="00D2358F">
        <w:rPr>
          <w:color w:val="000000" w:themeColor="text1"/>
        </w:rPr>
        <w:t xml:space="preserve">Funds requested in this category should be only for training related to project implementation.  Travel for consultants and contractors should be shown in the “Contract” cost category along with consultant/contractor fees.  Because these costs are associated with contract-related work, they must be billed under the “Contract” cost category.  </w:t>
      </w:r>
      <w:r w:rsidRPr="00D2358F">
        <w:t>If your organization does not have documented travel policies, the federal GSA rates must be used (</w:t>
      </w:r>
      <w:hyperlink r:id="rId20">
        <w:r w:rsidRPr="00D2358F">
          <w:rPr>
            <w:rStyle w:val="Hyperlink"/>
          </w:rPr>
          <w:t>https://www.gsa.gov/portal/category/26429</w:t>
        </w:r>
      </w:hyperlink>
      <w:r w:rsidRPr="00D2358F">
        <w:t>).</w:t>
      </w:r>
    </w:p>
    <w:p w14:paraId="73473D33" w14:textId="77777777" w:rsidR="00940009" w:rsidRPr="00D2358F" w:rsidRDefault="00940009" w:rsidP="00940009">
      <w:pPr>
        <w:spacing w:after="120"/>
      </w:pPr>
      <w:r w:rsidRPr="00D2358F">
        <w:t>Provide the following information for the narrative and justification:</w:t>
      </w:r>
    </w:p>
    <w:p w14:paraId="0F03D467" w14:textId="77777777" w:rsidR="00940009" w:rsidRPr="00D2358F" w:rsidRDefault="00940009" w:rsidP="00B00FFD">
      <w:pPr>
        <w:pStyle w:val="ListParagraph"/>
        <w:numPr>
          <w:ilvl w:val="1"/>
          <w:numId w:val="7"/>
        </w:numPr>
        <w:spacing w:after="120"/>
        <w:ind w:left="720"/>
        <w:contextualSpacing w:val="0"/>
      </w:pPr>
      <w:r w:rsidRPr="00D2358F">
        <w:rPr>
          <w:i/>
        </w:rPr>
        <w:t>Purpose</w:t>
      </w:r>
      <w:r w:rsidRPr="00D2358F">
        <w:t xml:space="preserve"> – Briefly note the purpose of the travel-training for strategy implementation.</w:t>
      </w:r>
    </w:p>
    <w:p w14:paraId="20F82519" w14:textId="77777777" w:rsidR="00940009" w:rsidRPr="00D2358F" w:rsidRDefault="00940009" w:rsidP="00146CA8">
      <w:pPr>
        <w:pStyle w:val="ListParagraph"/>
        <w:numPr>
          <w:ilvl w:val="0"/>
          <w:numId w:val="32"/>
        </w:numPr>
        <w:spacing w:after="120"/>
        <w:ind w:left="1080"/>
        <w:contextualSpacing w:val="0"/>
      </w:pPr>
      <w:r w:rsidRPr="00D2358F">
        <w:t>The justification must identify the need for the travel.</w:t>
      </w:r>
    </w:p>
    <w:p w14:paraId="6AB3F3F7" w14:textId="77777777" w:rsidR="00940009" w:rsidRPr="00D2358F" w:rsidRDefault="00940009" w:rsidP="00146CA8">
      <w:pPr>
        <w:pStyle w:val="ListParagraph"/>
        <w:numPr>
          <w:ilvl w:val="0"/>
          <w:numId w:val="32"/>
        </w:numPr>
        <w:spacing w:after="120"/>
        <w:ind w:left="1080"/>
        <w:contextualSpacing w:val="0"/>
      </w:pPr>
      <w:r w:rsidRPr="00D2358F">
        <w:t>The narrative description should include the purpose, why it is</w:t>
      </w:r>
      <w:r>
        <w:t xml:space="preserve"> necessary and directly relates</w:t>
      </w:r>
      <w:r w:rsidRPr="00D2358F">
        <w:t xml:space="preserve"> to the scope of work, number of trips planned, staff that will be making the trip, and approximate dates.</w:t>
      </w:r>
    </w:p>
    <w:p w14:paraId="14A33A4D" w14:textId="77777777" w:rsidR="00940009" w:rsidRPr="00D2358F" w:rsidRDefault="00940009" w:rsidP="00B00FFD">
      <w:pPr>
        <w:pStyle w:val="ListParagraph"/>
        <w:numPr>
          <w:ilvl w:val="1"/>
          <w:numId w:val="7"/>
        </w:numPr>
        <w:spacing w:after="120"/>
        <w:ind w:left="720"/>
        <w:contextualSpacing w:val="0"/>
      </w:pPr>
      <w:r w:rsidRPr="00D2358F">
        <w:rPr>
          <w:i/>
        </w:rPr>
        <w:t>Location</w:t>
      </w:r>
      <w:r w:rsidRPr="00D2358F">
        <w:t xml:space="preserve"> – </w:t>
      </w:r>
      <w:r>
        <w:t>S</w:t>
      </w:r>
      <w:r w:rsidRPr="00D2358F">
        <w:t>pecify the start and end</w:t>
      </w:r>
      <w:r>
        <w:t>ing</w:t>
      </w:r>
      <w:r w:rsidRPr="00D2358F">
        <w:t xml:space="preserve"> locations of the trip</w:t>
      </w:r>
      <w:r>
        <w:t>.</w:t>
      </w:r>
    </w:p>
    <w:p w14:paraId="55006135" w14:textId="77777777" w:rsidR="00940009" w:rsidRPr="00D2358F" w:rsidRDefault="00940009" w:rsidP="00B00FFD">
      <w:pPr>
        <w:pStyle w:val="ListParagraph"/>
        <w:numPr>
          <w:ilvl w:val="1"/>
          <w:numId w:val="7"/>
        </w:numPr>
        <w:spacing w:after="120"/>
        <w:ind w:left="720"/>
        <w:contextualSpacing w:val="0"/>
      </w:pPr>
      <w:r w:rsidRPr="00D2358F">
        <w:rPr>
          <w:i/>
        </w:rPr>
        <w:t>Item</w:t>
      </w:r>
      <w:r w:rsidRPr="00D2358F">
        <w:t xml:space="preserve"> – </w:t>
      </w:r>
      <w:r>
        <w:t>S</w:t>
      </w:r>
      <w:r w:rsidRPr="00D2358F">
        <w:t>pecify th</w:t>
      </w:r>
      <w:r>
        <w:t>e costs associated with travel (</w:t>
      </w:r>
      <w:r w:rsidRPr="00D2358F">
        <w:t>e.g., mode of transportation</w:t>
      </w:r>
      <w:r>
        <w:t>, accommodations, per diem).</w:t>
      </w:r>
    </w:p>
    <w:p w14:paraId="0A9E01CD" w14:textId="77777777" w:rsidR="00940009" w:rsidRPr="00D2358F" w:rsidRDefault="00940009" w:rsidP="00B00FFD">
      <w:pPr>
        <w:pStyle w:val="ListParagraph"/>
        <w:numPr>
          <w:ilvl w:val="1"/>
          <w:numId w:val="7"/>
        </w:numPr>
        <w:spacing w:after="120"/>
        <w:ind w:left="720"/>
        <w:contextualSpacing w:val="0"/>
      </w:pPr>
      <w:r w:rsidRPr="00D2358F">
        <w:rPr>
          <w:i/>
        </w:rPr>
        <w:t>Rate Calculation</w:t>
      </w:r>
      <w:r w:rsidRPr="00D2358F">
        <w:t xml:space="preserve"> – </w:t>
      </w:r>
      <w:r>
        <w:t>S</w:t>
      </w:r>
      <w:r w:rsidRPr="00D2358F">
        <w:t>pecify the basis for the travel costs.</w:t>
      </w:r>
    </w:p>
    <w:p w14:paraId="6AB7DD40" w14:textId="77777777" w:rsidR="00940009" w:rsidRPr="00D2358F" w:rsidRDefault="00940009" w:rsidP="00146CA8">
      <w:pPr>
        <w:pStyle w:val="ListParagraph"/>
        <w:numPr>
          <w:ilvl w:val="0"/>
          <w:numId w:val="33"/>
        </w:numPr>
        <w:spacing w:after="120"/>
        <w:ind w:left="1080"/>
        <w:contextualSpacing w:val="0"/>
      </w:pPr>
      <w:r w:rsidRPr="00D2358F">
        <w:t xml:space="preserve">For mileage, specify the number of miles and the cost per mile. </w:t>
      </w:r>
      <w:r>
        <w:t xml:space="preserve"> </w:t>
      </w:r>
      <w:r w:rsidRPr="00D2358F">
        <w:t xml:space="preserve">For air transportation, specify the cost. </w:t>
      </w:r>
      <w:r>
        <w:t xml:space="preserve"> </w:t>
      </w:r>
      <w:r w:rsidRPr="00D2358F">
        <w:t xml:space="preserve">For per diem, specify the number of days and daily cost. </w:t>
      </w:r>
      <w:r>
        <w:t xml:space="preserve"> </w:t>
      </w:r>
      <w:r w:rsidRPr="00D2358F">
        <w:t>For lodging, specify the number of nights and daily cost.</w:t>
      </w:r>
    </w:p>
    <w:p w14:paraId="2AAFE0E7" w14:textId="77777777" w:rsidR="00940009" w:rsidRPr="00D2358F" w:rsidRDefault="00940009" w:rsidP="00146CA8">
      <w:pPr>
        <w:pStyle w:val="ListParagraph"/>
        <w:numPr>
          <w:ilvl w:val="0"/>
          <w:numId w:val="33"/>
        </w:numPr>
        <w:spacing w:after="120"/>
        <w:ind w:left="1080"/>
        <w:contextualSpacing w:val="0"/>
      </w:pPr>
      <w:r w:rsidRPr="00D2358F">
        <w:t>Costs for contingencies and miscellaneous costs are not allowable.</w:t>
      </w:r>
    </w:p>
    <w:p w14:paraId="3853D30A" w14:textId="77777777" w:rsidR="00940009" w:rsidRPr="00D2358F" w:rsidRDefault="00940009" w:rsidP="00146CA8">
      <w:pPr>
        <w:pStyle w:val="ListParagraph"/>
        <w:numPr>
          <w:ilvl w:val="0"/>
          <w:numId w:val="34"/>
        </w:numPr>
        <w:spacing w:after="240"/>
        <w:ind w:left="720"/>
        <w:contextualSpacing w:val="0"/>
      </w:pPr>
      <w:r w:rsidRPr="00D2358F">
        <w:rPr>
          <w:i/>
        </w:rPr>
        <w:t>Travel Cost Charged to Award</w:t>
      </w:r>
      <w:r w:rsidRPr="00D2358F">
        <w:t xml:space="preserve"> – </w:t>
      </w:r>
      <w:r>
        <w:t>P</w:t>
      </w:r>
      <w:r w:rsidRPr="00D2358F">
        <w:t>rovide the total cost of the travel to be charged to the award during the budget period.</w:t>
      </w:r>
    </w:p>
    <w:p w14:paraId="02D3E74D" w14:textId="77777777" w:rsidR="00940009" w:rsidRPr="00D2358F" w:rsidRDefault="00940009" w:rsidP="00940009">
      <w:pPr>
        <w:spacing w:after="120"/>
      </w:pPr>
      <w:r w:rsidRPr="00D2358F">
        <w:rPr>
          <w:b/>
          <w:bCs/>
        </w:rPr>
        <w:t xml:space="preserve">Supplies and Materials: </w:t>
      </w:r>
      <w:r>
        <w:rPr>
          <w:b/>
          <w:bCs/>
        </w:rPr>
        <w:t xml:space="preserve"> </w:t>
      </w:r>
      <w:r w:rsidRPr="00D2358F">
        <w:t xml:space="preserve">Supplies are items costing less than $5,000 per unit (federal definition), often having one-time use. </w:t>
      </w:r>
      <w:r>
        <w:t xml:space="preserve"> </w:t>
      </w:r>
      <w:r w:rsidRPr="00D2358F">
        <w:t>Provide the following information for the narrative and justification:</w:t>
      </w:r>
    </w:p>
    <w:p w14:paraId="165D1F16" w14:textId="77777777" w:rsidR="00940009" w:rsidRPr="00D2358F" w:rsidRDefault="00940009" w:rsidP="00146CA8">
      <w:pPr>
        <w:pStyle w:val="ListParagraph"/>
        <w:numPr>
          <w:ilvl w:val="0"/>
          <w:numId w:val="35"/>
        </w:numPr>
        <w:spacing w:after="120"/>
        <w:contextualSpacing w:val="0"/>
      </w:pPr>
      <w:r w:rsidRPr="00D2358F">
        <w:rPr>
          <w:i/>
        </w:rPr>
        <w:t>Items</w:t>
      </w:r>
      <w:r>
        <w:t xml:space="preserve"> – List supplies by type (</w:t>
      </w:r>
      <w:r w:rsidRPr="00D2358F">
        <w:t>e.g., office supplies, postage, laptop computers</w:t>
      </w:r>
      <w:r>
        <w:t>)</w:t>
      </w:r>
      <w:r w:rsidRPr="00D2358F">
        <w:t xml:space="preserve">. </w:t>
      </w:r>
      <w:r>
        <w:t xml:space="preserve"> </w:t>
      </w:r>
      <w:r w:rsidRPr="00D2358F">
        <w:t>The justification must include an explanation of the type of supplies to be purchased and how it relates back to meeting the project objectives.</w:t>
      </w:r>
    </w:p>
    <w:p w14:paraId="0D7E459F" w14:textId="77777777" w:rsidR="00940009" w:rsidRPr="00D2358F" w:rsidRDefault="00940009" w:rsidP="00146CA8">
      <w:pPr>
        <w:pStyle w:val="ListParagraph"/>
        <w:numPr>
          <w:ilvl w:val="0"/>
          <w:numId w:val="35"/>
        </w:numPr>
        <w:spacing w:after="120"/>
        <w:contextualSpacing w:val="0"/>
      </w:pPr>
      <w:r w:rsidRPr="00D2358F">
        <w:rPr>
          <w:i/>
        </w:rPr>
        <w:t>Calculation</w:t>
      </w:r>
      <w:r w:rsidRPr="00D2358F">
        <w:t xml:space="preserve"> – </w:t>
      </w:r>
      <w:r>
        <w:t>D</w:t>
      </w:r>
      <w:r w:rsidRPr="00D2358F">
        <w:t>escribe the basis for the cost, specifically the unit cost of each item, number needed</w:t>
      </w:r>
      <w:r>
        <w:t>,</w:t>
      </w:r>
      <w:r w:rsidRPr="00D2358F">
        <w:t xml:space="preserve"> and total amount.</w:t>
      </w:r>
    </w:p>
    <w:p w14:paraId="404198D6" w14:textId="77777777" w:rsidR="00940009" w:rsidRPr="00D2358F" w:rsidRDefault="00940009" w:rsidP="00146CA8">
      <w:pPr>
        <w:pStyle w:val="ListParagraph"/>
        <w:numPr>
          <w:ilvl w:val="0"/>
          <w:numId w:val="35"/>
        </w:numPr>
        <w:spacing w:after="240"/>
        <w:contextualSpacing w:val="0"/>
      </w:pPr>
      <w:r w:rsidRPr="00D2358F">
        <w:rPr>
          <w:i/>
        </w:rPr>
        <w:t>Supply Cost Charged to the Award</w:t>
      </w:r>
      <w:r>
        <w:t xml:space="preserve"> − P</w:t>
      </w:r>
      <w:r w:rsidRPr="00D2358F">
        <w:t>rovide the total cost of the supply items to be charged to the award during the budget period.</w:t>
      </w:r>
    </w:p>
    <w:p w14:paraId="2F912CCC" w14:textId="77777777" w:rsidR="00940009" w:rsidRPr="00D2358F" w:rsidRDefault="00940009" w:rsidP="00940009">
      <w:pPr>
        <w:spacing w:after="120"/>
      </w:pPr>
      <w:r w:rsidRPr="00D2358F">
        <w:rPr>
          <w:b/>
          <w:bCs/>
        </w:rPr>
        <w:t xml:space="preserve">Contractual Services: </w:t>
      </w:r>
      <w:r>
        <w:rPr>
          <w:b/>
          <w:bCs/>
        </w:rPr>
        <w:t xml:space="preserve"> </w:t>
      </w:r>
      <w:r w:rsidRPr="00D2358F">
        <w:t xml:space="preserve">List the budgets for each contract or consultant. </w:t>
      </w:r>
      <w:r>
        <w:t xml:space="preserve"> </w:t>
      </w:r>
      <w:r w:rsidRPr="00D2358F">
        <w:t>Provide the following information for the narrative and justification:</w:t>
      </w:r>
    </w:p>
    <w:p w14:paraId="6F706CE4" w14:textId="77777777" w:rsidR="00940009" w:rsidRPr="00D2358F" w:rsidRDefault="00940009" w:rsidP="00146CA8">
      <w:pPr>
        <w:pStyle w:val="ListParagraph"/>
        <w:numPr>
          <w:ilvl w:val="1"/>
          <w:numId w:val="33"/>
        </w:numPr>
        <w:spacing w:after="120"/>
        <w:ind w:left="720"/>
        <w:contextualSpacing w:val="0"/>
      </w:pPr>
      <w:r w:rsidRPr="00D2358F">
        <w:rPr>
          <w:i/>
        </w:rPr>
        <w:t>Name</w:t>
      </w:r>
      <w:r w:rsidRPr="00D2358F">
        <w:t xml:space="preserve"> – Provide the name of the entity and identify if it is a contractor or consultant.</w:t>
      </w:r>
    </w:p>
    <w:p w14:paraId="470E5E6A" w14:textId="77777777" w:rsidR="00940009" w:rsidRPr="00D2358F" w:rsidRDefault="00940009" w:rsidP="00146CA8">
      <w:pPr>
        <w:pStyle w:val="ListParagraph"/>
        <w:numPr>
          <w:ilvl w:val="1"/>
          <w:numId w:val="33"/>
        </w:numPr>
        <w:spacing w:after="120"/>
        <w:ind w:left="720"/>
        <w:contextualSpacing w:val="0"/>
      </w:pPr>
      <w:r w:rsidRPr="00D2358F">
        <w:rPr>
          <w:i/>
        </w:rPr>
        <w:t>Service</w:t>
      </w:r>
      <w:r w:rsidRPr="00D2358F">
        <w:t xml:space="preserve"> – Identify the products or services to be obtained.</w:t>
      </w:r>
    </w:p>
    <w:p w14:paraId="0D48DE74" w14:textId="77777777" w:rsidR="00940009" w:rsidRPr="00D2358F" w:rsidRDefault="00940009" w:rsidP="00146CA8">
      <w:pPr>
        <w:pStyle w:val="ListParagraph"/>
        <w:numPr>
          <w:ilvl w:val="0"/>
          <w:numId w:val="36"/>
        </w:numPr>
        <w:spacing w:after="120"/>
        <w:ind w:left="1080"/>
        <w:contextualSpacing w:val="0"/>
      </w:pPr>
      <w:r w:rsidRPr="00D2358F">
        <w:lastRenderedPageBreak/>
        <w:t>As part of the justification</w:t>
      </w:r>
      <w:r>
        <w:t>,</w:t>
      </w:r>
      <w:r w:rsidRPr="00D2358F">
        <w:t xml:space="preserve"> provide a summary of the scope of work, the specific tasks to be</w:t>
      </w:r>
      <w:r>
        <w:t xml:space="preserve"> </w:t>
      </w:r>
      <w:r w:rsidRPr="00D2358F">
        <w:t xml:space="preserve">performed, </w:t>
      </w:r>
      <w:r>
        <w:t xml:space="preserve">and </w:t>
      </w:r>
      <w:r w:rsidRPr="00D2358F">
        <w:t xml:space="preserve">the necessity of the task for each contract as it relates to the Project Narrative. </w:t>
      </w:r>
      <w:r>
        <w:t xml:space="preserve"> </w:t>
      </w:r>
      <w:r w:rsidRPr="00D2358F">
        <w:t xml:space="preserve">Include the dates/length </w:t>
      </w:r>
      <w:r>
        <w:t>of</w:t>
      </w:r>
      <w:r w:rsidRPr="00D2358F">
        <w:t xml:space="preserve"> the performance period. </w:t>
      </w:r>
      <w:r>
        <w:t xml:space="preserve"> </w:t>
      </w:r>
      <w:r w:rsidRPr="00D2358F">
        <w:rPr>
          <w:b/>
        </w:rPr>
        <w:t>NOTE:</w:t>
      </w:r>
      <w:r>
        <w:rPr>
          <w:b/>
        </w:rPr>
        <w:t xml:space="preserve"> </w:t>
      </w:r>
      <w:r>
        <w:t>C</w:t>
      </w:r>
      <w:r w:rsidRPr="00D2358F">
        <w:t>osts that are outside the period of performance of the award cannot be charged to the award.</w:t>
      </w:r>
    </w:p>
    <w:p w14:paraId="3F8AC8BB" w14:textId="77777777" w:rsidR="00940009" w:rsidRPr="00D2358F" w:rsidRDefault="00940009" w:rsidP="00146CA8">
      <w:pPr>
        <w:pStyle w:val="ListParagraph"/>
        <w:numPr>
          <w:ilvl w:val="1"/>
          <w:numId w:val="33"/>
        </w:numPr>
        <w:spacing w:after="120"/>
        <w:ind w:left="720"/>
        <w:contextualSpacing w:val="0"/>
      </w:pPr>
      <w:r w:rsidRPr="00D2358F">
        <w:rPr>
          <w:i/>
        </w:rPr>
        <w:t>Rate</w:t>
      </w:r>
      <w:r>
        <w:t xml:space="preserve"> – Provide an itemized line-</w:t>
      </w:r>
      <w:r w:rsidRPr="00D2358F">
        <w:t>item breakdown.</w:t>
      </w:r>
    </w:p>
    <w:p w14:paraId="4A437770" w14:textId="77777777" w:rsidR="00940009" w:rsidRPr="00D2358F" w:rsidRDefault="00940009" w:rsidP="00146CA8">
      <w:pPr>
        <w:pStyle w:val="ListParagraph"/>
        <w:numPr>
          <w:ilvl w:val="1"/>
          <w:numId w:val="33"/>
        </w:numPr>
        <w:spacing w:after="240"/>
        <w:ind w:left="720"/>
        <w:contextualSpacing w:val="0"/>
      </w:pPr>
      <w:r w:rsidRPr="00D2358F">
        <w:rPr>
          <w:i/>
        </w:rPr>
        <w:t>Contract Costs Charged to the Award</w:t>
      </w:r>
      <w:r w:rsidRPr="00D2358F">
        <w:t xml:space="preserve"> − Provide the total of the consultant or contract costs to be charged to the award during the budget period.</w:t>
      </w:r>
    </w:p>
    <w:p w14:paraId="1949E4CC" w14:textId="77777777" w:rsidR="00940009" w:rsidRPr="00D2358F" w:rsidRDefault="00940009" w:rsidP="00940009">
      <w:pPr>
        <w:spacing w:after="240"/>
        <w:rPr>
          <w:b/>
          <w:bCs/>
        </w:rPr>
      </w:pPr>
      <w:r w:rsidRPr="00D2358F">
        <w:rPr>
          <w:b/>
          <w:bCs/>
        </w:rPr>
        <w:t xml:space="preserve">Other:  </w:t>
      </w:r>
      <w:r w:rsidRPr="00D2358F">
        <w:t>This category includes costs for participant incentives</w:t>
      </w:r>
      <w:r>
        <w:t>.</w:t>
      </w:r>
    </w:p>
    <w:p w14:paraId="42DB292C" w14:textId="77777777" w:rsidR="00940009" w:rsidRPr="00D2358F" w:rsidRDefault="00940009" w:rsidP="00940009">
      <w:pPr>
        <w:spacing w:after="240"/>
      </w:pPr>
      <w:r w:rsidRPr="00D2358F">
        <w:rPr>
          <w:b/>
          <w:bCs/>
        </w:rPr>
        <w:t xml:space="preserve">Administrative Costs: </w:t>
      </w:r>
      <w:r>
        <w:rPr>
          <w:b/>
          <w:bCs/>
        </w:rPr>
        <w:t xml:space="preserve"> </w:t>
      </w:r>
      <w:r>
        <w:t>This category, which c</w:t>
      </w:r>
      <w:r w:rsidRPr="00D2358F">
        <w:t xml:space="preserve">annot exceed 5% of </w:t>
      </w:r>
      <w:r>
        <w:t xml:space="preserve">the </w:t>
      </w:r>
      <w:r w:rsidRPr="00D2358F">
        <w:t>total award</w:t>
      </w:r>
      <w:r>
        <w:t xml:space="preserve">, is </w:t>
      </w:r>
      <w:r w:rsidRPr="00D2358F">
        <w:t xml:space="preserve">to cover the costs incurred by the agency </w:t>
      </w:r>
      <w:r>
        <w:t>for administering</w:t>
      </w:r>
      <w:r w:rsidRPr="00D2358F">
        <w:t xml:space="preserve"> the grant.</w:t>
      </w:r>
    </w:p>
    <w:p w14:paraId="6CC74643" w14:textId="77777777" w:rsidR="4372774D" w:rsidRDefault="00456F81" w:rsidP="00940009">
      <w:pPr>
        <w:spacing w:after="120" w:line="257" w:lineRule="auto"/>
        <w:rPr>
          <w:b/>
          <w:bCs/>
          <w:color w:val="000000" w:themeColor="text1"/>
          <w:u w:val="single"/>
        </w:rPr>
      </w:pPr>
      <w:r>
        <w:rPr>
          <w:b/>
          <w:bCs/>
          <w:color w:val="000000" w:themeColor="text1"/>
          <w:u w:val="single"/>
        </w:rPr>
        <w:t xml:space="preserve">Budget </w:t>
      </w:r>
      <w:r w:rsidR="4372774D" w:rsidRPr="3811FB3D">
        <w:rPr>
          <w:b/>
          <w:bCs/>
          <w:color w:val="000000" w:themeColor="text1"/>
          <w:u w:val="single"/>
        </w:rPr>
        <w:t>Example</w:t>
      </w:r>
    </w:p>
    <w:tbl>
      <w:tblPr>
        <w:tblStyle w:val="TableGrid"/>
        <w:tblW w:w="9360" w:type="dxa"/>
        <w:tblLayout w:type="fixed"/>
        <w:tblCellMar>
          <w:top w:w="58" w:type="dxa"/>
          <w:left w:w="115" w:type="dxa"/>
          <w:bottom w:w="58" w:type="dxa"/>
          <w:right w:w="115" w:type="dxa"/>
        </w:tblCellMar>
        <w:tblLook w:val="06A0" w:firstRow="1" w:lastRow="0" w:firstColumn="1" w:lastColumn="0" w:noHBand="1" w:noVBand="1"/>
      </w:tblPr>
      <w:tblGrid>
        <w:gridCol w:w="1795"/>
        <w:gridCol w:w="7565"/>
      </w:tblGrid>
      <w:tr w:rsidR="3811FB3D" w14:paraId="1D1515C8" w14:textId="77777777" w:rsidTr="00456F81">
        <w:tc>
          <w:tcPr>
            <w:tcW w:w="9360" w:type="dxa"/>
            <w:gridSpan w:val="2"/>
          </w:tcPr>
          <w:p w14:paraId="33DF6AE8" w14:textId="77777777" w:rsidR="2365786A" w:rsidRPr="003A548B" w:rsidRDefault="2365786A" w:rsidP="00940009">
            <w:pPr>
              <w:rPr>
                <w:b/>
              </w:rPr>
            </w:pPr>
            <w:r w:rsidRPr="003A548B">
              <w:rPr>
                <w:b/>
              </w:rPr>
              <w:t>Organization Name</w:t>
            </w:r>
            <w:r w:rsidR="00940009">
              <w:rPr>
                <w:b/>
              </w:rPr>
              <w:t>:</w:t>
            </w:r>
            <w:r w:rsidRPr="003A548B">
              <w:rPr>
                <w:b/>
              </w:rPr>
              <w:t xml:space="preserve"> </w:t>
            </w:r>
            <w:r w:rsidR="59DFBEF3" w:rsidRPr="003A548B">
              <w:rPr>
                <w:b/>
              </w:rPr>
              <w:t xml:space="preserve"> </w:t>
            </w:r>
            <w:r w:rsidR="00D36DA2">
              <w:t>Fresh Start Recovery Community Organization</w:t>
            </w:r>
          </w:p>
        </w:tc>
      </w:tr>
      <w:tr w:rsidR="3811FB3D" w14:paraId="644D934D" w14:textId="77777777" w:rsidTr="00456F81">
        <w:tc>
          <w:tcPr>
            <w:tcW w:w="9360" w:type="dxa"/>
            <w:gridSpan w:val="2"/>
          </w:tcPr>
          <w:p w14:paraId="4CF168C8" w14:textId="77777777" w:rsidR="2365786A" w:rsidRPr="003A548B" w:rsidRDefault="2365786A" w:rsidP="3811FB3D">
            <w:pPr>
              <w:rPr>
                <w:b/>
                <w:u w:val="single"/>
              </w:rPr>
            </w:pPr>
            <w:r w:rsidRPr="003A548B">
              <w:rPr>
                <w:b/>
              </w:rPr>
              <w:t>Funding Amount:</w:t>
            </w:r>
            <w:r w:rsidR="7FA5799A" w:rsidRPr="003A548B">
              <w:rPr>
                <w:b/>
              </w:rPr>
              <w:t xml:space="preserve"> </w:t>
            </w:r>
            <w:r w:rsidR="00940009">
              <w:rPr>
                <w:b/>
              </w:rPr>
              <w:t xml:space="preserve"> </w:t>
            </w:r>
            <w:r w:rsidR="00892911">
              <w:t>$23,3</w:t>
            </w:r>
            <w:r w:rsidR="004F3FBF">
              <w:t>54</w:t>
            </w:r>
            <w:r w:rsidR="00702CF3">
              <w:t>.94</w:t>
            </w:r>
          </w:p>
        </w:tc>
      </w:tr>
      <w:tr w:rsidR="003A548B" w14:paraId="472BE816" w14:textId="77777777" w:rsidTr="00456F81">
        <w:tc>
          <w:tcPr>
            <w:tcW w:w="9360" w:type="dxa"/>
            <w:gridSpan w:val="2"/>
          </w:tcPr>
          <w:p w14:paraId="0F18D83A" w14:textId="237DBF78" w:rsidR="003A548B" w:rsidRPr="003A548B" w:rsidRDefault="003A548B" w:rsidP="008D0F44">
            <w:pPr>
              <w:rPr>
                <w:b/>
              </w:rPr>
            </w:pPr>
            <w:r w:rsidRPr="003A548B">
              <w:rPr>
                <w:b/>
              </w:rPr>
              <w:t xml:space="preserve">Strategies to be implemented: </w:t>
            </w:r>
            <w:r w:rsidR="00940009">
              <w:rPr>
                <w:b/>
              </w:rPr>
              <w:t xml:space="preserve"> </w:t>
            </w:r>
            <w:r w:rsidR="00B76518">
              <w:t>(1) Data Tracking (SAMHSA</w:t>
            </w:r>
            <w:r w:rsidR="008B2545" w:rsidRPr="008B2545">
              <w:t>)</w:t>
            </w:r>
            <w:r w:rsidR="008D0F44">
              <w:t>;</w:t>
            </w:r>
            <w:r w:rsidR="008B2545" w:rsidRPr="008B2545">
              <w:t xml:space="preserve"> </w:t>
            </w:r>
            <w:r w:rsidR="008B2545">
              <w:t xml:space="preserve">(2) </w:t>
            </w:r>
            <w:r w:rsidR="00B76518">
              <w:t xml:space="preserve">“This Is Recovery” </w:t>
            </w:r>
            <w:r w:rsidR="008B2545">
              <w:t xml:space="preserve">Public Information </w:t>
            </w:r>
            <w:r w:rsidR="00EE4231">
              <w:t xml:space="preserve">Messaging </w:t>
            </w:r>
            <w:r w:rsidR="008B2545">
              <w:t>Campaign</w:t>
            </w:r>
            <w:r w:rsidR="00EE4231">
              <w:t xml:space="preserve"> and Community Event</w:t>
            </w:r>
            <w:r w:rsidR="008D0F44">
              <w:t>;</w:t>
            </w:r>
            <w:r w:rsidR="008B2545" w:rsidRPr="008B2545">
              <w:t xml:space="preserve"> </w:t>
            </w:r>
            <w:r w:rsidR="00B76518">
              <w:t>(3</w:t>
            </w:r>
            <w:r w:rsidR="008B2545">
              <w:t xml:space="preserve">) </w:t>
            </w:r>
            <w:r w:rsidR="00940009">
              <w:t>Blue Skies Complete Multim</w:t>
            </w:r>
            <w:r w:rsidR="00B76518">
              <w:t xml:space="preserve">edia </w:t>
            </w:r>
            <w:r w:rsidR="00940009">
              <w:t>C</w:t>
            </w:r>
            <w:r w:rsidR="00B76518">
              <w:t xml:space="preserve">urriculum for Job Readiness/Life Skills </w:t>
            </w:r>
            <w:r w:rsidR="00940009">
              <w:t>T</w:t>
            </w:r>
            <w:r w:rsidR="004B43A8">
              <w:t xml:space="preserve">raining </w:t>
            </w:r>
            <w:r w:rsidR="00940009">
              <w:t>S</w:t>
            </w:r>
            <w:r w:rsidR="00B76518">
              <w:t>ponsored by Fresh Start</w:t>
            </w:r>
          </w:p>
        </w:tc>
      </w:tr>
      <w:tr w:rsidR="3811FB3D" w14:paraId="51A229A2" w14:textId="77777777" w:rsidTr="00456F81">
        <w:trPr>
          <w:trHeight w:val="386"/>
        </w:trPr>
        <w:tc>
          <w:tcPr>
            <w:tcW w:w="1795" w:type="dxa"/>
          </w:tcPr>
          <w:p w14:paraId="7A73649D" w14:textId="77777777" w:rsidR="23F7D631" w:rsidRDefault="23F7D631" w:rsidP="3811FB3D">
            <w:pPr>
              <w:spacing w:line="259" w:lineRule="auto"/>
            </w:pPr>
            <w:r w:rsidRPr="3811FB3D">
              <w:rPr>
                <w:b/>
                <w:bCs/>
                <w:color w:val="015B8C" w:themeColor="accent4"/>
                <w:u w:val="single"/>
              </w:rPr>
              <w:t>Travel</w:t>
            </w:r>
            <w:r w:rsidR="00E20DF6">
              <w:rPr>
                <w:b/>
                <w:bCs/>
                <w:color w:val="015B8C" w:themeColor="accent4"/>
                <w:u w:val="single"/>
              </w:rPr>
              <w:t xml:space="preserve"> and Training</w:t>
            </w:r>
          </w:p>
        </w:tc>
        <w:tc>
          <w:tcPr>
            <w:tcW w:w="7565" w:type="dxa"/>
          </w:tcPr>
          <w:p w14:paraId="37E7C5F5" w14:textId="77777777" w:rsidR="3811FB3D" w:rsidRDefault="00B76518" w:rsidP="00940009">
            <w:pPr>
              <w:rPr>
                <w:b/>
                <w:bCs/>
                <w:color w:val="015B8C" w:themeColor="accent4"/>
                <w:u w:val="single"/>
              </w:rPr>
            </w:pPr>
            <w:r>
              <w:rPr>
                <w:bCs/>
              </w:rPr>
              <w:t>Training for Blue Skies</w:t>
            </w:r>
            <w:r w:rsidR="00E20DF6">
              <w:rPr>
                <w:bCs/>
              </w:rPr>
              <w:t xml:space="preserve"> </w:t>
            </w:r>
            <w:r>
              <w:rPr>
                <w:bCs/>
              </w:rPr>
              <w:t>Job Readiness/</w:t>
            </w:r>
            <w:r w:rsidR="00E20DF6">
              <w:rPr>
                <w:bCs/>
              </w:rPr>
              <w:t>Life Skills teachers</w:t>
            </w:r>
            <w:r w:rsidR="00940009">
              <w:rPr>
                <w:bCs/>
              </w:rPr>
              <w:t xml:space="preserve"> –</w:t>
            </w:r>
            <w:r w:rsidR="00E20DF6">
              <w:rPr>
                <w:bCs/>
              </w:rPr>
              <w:t xml:space="preserve"> $250</w:t>
            </w:r>
            <w:r>
              <w:rPr>
                <w:bCs/>
              </w:rPr>
              <w:t xml:space="preserve">.00 x 2 paid volunteers </w:t>
            </w:r>
            <w:r w:rsidR="00E20DF6">
              <w:rPr>
                <w:bCs/>
              </w:rPr>
              <w:t>= $500.00</w:t>
            </w:r>
          </w:p>
        </w:tc>
      </w:tr>
      <w:tr w:rsidR="3811FB3D" w14:paraId="7F9708B7" w14:textId="77777777" w:rsidTr="00456F81">
        <w:tc>
          <w:tcPr>
            <w:tcW w:w="1795" w:type="dxa"/>
          </w:tcPr>
          <w:p w14:paraId="55241FB1" w14:textId="77777777" w:rsidR="3811FB3D" w:rsidRDefault="4171D421" w:rsidP="00940009">
            <w:pPr>
              <w:rPr>
                <w:b/>
                <w:bCs/>
                <w:color w:val="015B8C" w:themeColor="accent4"/>
                <w:u w:val="single"/>
              </w:rPr>
            </w:pPr>
            <w:r w:rsidRPr="3811FB3D">
              <w:rPr>
                <w:b/>
                <w:bCs/>
                <w:color w:val="015B8C" w:themeColor="accent4"/>
                <w:u w:val="single"/>
              </w:rPr>
              <w:t>Supplies and Materials</w:t>
            </w:r>
          </w:p>
        </w:tc>
        <w:tc>
          <w:tcPr>
            <w:tcW w:w="7565" w:type="dxa"/>
          </w:tcPr>
          <w:p w14:paraId="65E09C18" w14:textId="77777777" w:rsidR="6703C8FD" w:rsidRDefault="004B43A8" w:rsidP="00940009">
            <w:pPr>
              <w:spacing w:after="120"/>
              <w:rPr>
                <w:bCs/>
              </w:rPr>
            </w:pPr>
            <w:r>
              <w:rPr>
                <w:bCs/>
              </w:rPr>
              <w:t xml:space="preserve">Honorarium for keynote speaker at “This Is Recovery” </w:t>
            </w:r>
            <w:r w:rsidR="00EE4231">
              <w:rPr>
                <w:bCs/>
              </w:rPr>
              <w:t>o</w:t>
            </w:r>
            <w:r>
              <w:rPr>
                <w:bCs/>
              </w:rPr>
              <w:t xml:space="preserve">utdoor </w:t>
            </w:r>
            <w:r w:rsidR="00EE4231">
              <w:rPr>
                <w:bCs/>
              </w:rPr>
              <w:t>c</w:t>
            </w:r>
            <w:r>
              <w:rPr>
                <w:bCs/>
              </w:rPr>
              <w:t xml:space="preserve">ommunity </w:t>
            </w:r>
            <w:r w:rsidR="00EE4231">
              <w:rPr>
                <w:bCs/>
              </w:rPr>
              <w:t>e</w:t>
            </w:r>
            <w:r>
              <w:rPr>
                <w:bCs/>
              </w:rPr>
              <w:t>ven</w:t>
            </w:r>
            <w:r w:rsidR="00940009">
              <w:rPr>
                <w:bCs/>
              </w:rPr>
              <w:t>t –</w:t>
            </w:r>
            <w:r w:rsidR="00B76518">
              <w:rPr>
                <w:bCs/>
              </w:rPr>
              <w:t xml:space="preserve"> $2</w:t>
            </w:r>
            <w:r>
              <w:rPr>
                <w:bCs/>
              </w:rPr>
              <w:t>,0</w:t>
            </w:r>
            <w:r w:rsidR="00466EF9">
              <w:rPr>
                <w:bCs/>
              </w:rPr>
              <w:t>00.00</w:t>
            </w:r>
          </w:p>
          <w:p w14:paraId="74D139E7" w14:textId="77777777" w:rsidR="005A16CF" w:rsidRDefault="00702CF3" w:rsidP="00940009">
            <w:pPr>
              <w:spacing w:after="120"/>
              <w:rPr>
                <w:bCs/>
              </w:rPr>
            </w:pPr>
            <w:r>
              <w:rPr>
                <w:bCs/>
              </w:rPr>
              <w:t>1</w:t>
            </w:r>
            <w:r w:rsidR="006D08F1">
              <w:rPr>
                <w:bCs/>
              </w:rPr>
              <w:t xml:space="preserve"> </w:t>
            </w:r>
            <w:r w:rsidR="00B76518">
              <w:rPr>
                <w:bCs/>
              </w:rPr>
              <w:t>20</w:t>
            </w:r>
            <w:r w:rsidR="00940009">
              <w:rPr>
                <w:bCs/>
              </w:rPr>
              <w:t>´</w:t>
            </w:r>
            <w:r w:rsidR="00B76518">
              <w:rPr>
                <w:bCs/>
              </w:rPr>
              <w:t>x30</w:t>
            </w:r>
            <w:r w:rsidR="00940009">
              <w:rPr>
                <w:bCs/>
              </w:rPr>
              <w:t>´</w:t>
            </w:r>
            <w:r w:rsidR="00AE5E48">
              <w:rPr>
                <w:bCs/>
              </w:rPr>
              <w:t xml:space="preserve"> </w:t>
            </w:r>
            <w:r w:rsidR="00940009">
              <w:rPr>
                <w:bCs/>
              </w:rPr>
              <w:t>customized tent</w:t>
            </w:r>
            <w:r w:rsidR="00AE5E48">
              <w:rPr>
                <w:bCs/>
              </w:rPr>
              <w:t xml:space="preserve"> for </w:t>
            </w:r>
            <w:r w:rsidR="004B43A8">
              <w:rPr>
                <w:bCs/>
              </w:rPr>
              <w:t xml:space="preserve">“This Is Recovery” </w:t>
            </w:r>
            <w:r w:rsidR="00EE4231">
              <w:rPr>
                <w:bCs/>
              </w:rPr>
              <w:t>o</w:t>
            </w:r>
            <w:r w:rsidR="00B76518">
              <w:rPr>
                <w:bCs/>
              </w:rPr>
              <w:t xml:space="preserve">utdoor </w:t>
            </w:r>
            <w:r w:rsidR="00EE4231">
              <w:rPr>
                <w:bCs/>
              </w:rPr>
              <w:t>c</w:t>
            </w:r>
            <w:r w:rsidR="00B76518">
              <w:rPr>
                <w:bCs/>
              </w:rPr>
              <w:t xml:space="preserve">ommunity </w:t>
            </w:r>
            <w:r w:rsidR="00EE4231">
              <w:rPr>
                <w:bCs/>
              </w:rPr>
              <w:t>e</w:t>
            </w:r>
            <w:r w:rsidR="00B76518">
              <w:rPr>
                <w:bCs/>
              </w:rPr>
              <w:t>vent</w:t>
            </w:r>
            <w:r w:rsidR="00940009">
              <w:rPr>
                <w:bCs/>
              </w:rPr>
              <w:t xml:space="preserve"> – </w:t>
            </w:r>
            <w:r>
              <w:rPr>
                <w:bCs/>
              </w:rPr>
              <w:t>$</w:t>
            </w:r>
            <w:r w:rsidR="00B76518">
              <w:rPr>
                <w:bCs/>
              </w:rPr>
              <w:t>1</w:t>
            </w:r>
            <w:r w:rsidR="00940009">
              <w:rPr>
                <w:bCs/>
              </w:rPr>
              <w:t>,</w:t>
            </w:r>
            <w:r>
              <w:rPr>
                <w:bCs/>
              </w:rPr>
              <w:t>999.99</w:t>
            </w:r>
          </w:p>
          <w:p w14:paraId="19A7566B" w14:textId="77777777" w:rsidR="004B43A8" w:rsidRDefault="004B43A8" w:rsidP="00940009">
            <w:pPr>
              <w:spacing w:after="120"/>
              <w:rPr>
                <w:bCs/>
              </w:rPr>
            </w:pPr>
            <w:r>
              <w:rPr>
                <w:bCs/>
              </w:rPr>
              <w:t xml:space="preserve">Food and beverage snack items at $3.00 per person x 150 </w:t>
            </w:r>
            <w:r w:rsidR="00456F81">
              <w:rPr>
                <w:bCs/>
              </w:rPr>
              <w:t>people</w:t>
            </w:r>
            <w:r>
              <w:rPr>
                <w:bCs/>
              </w:rPr>
              <w:t xml:space="preserve"> = $450.00</w:t>
            </w:r>
          </w:p>
          <w:p w14:paraId="43AB1851" w14:textId="77777777" w:rsidR="00200F5B" w:rsidRDefault="004F3FBF" w:rsidP="00940009">
            <w:pPr>
              <w:spacing w:after="120"/>
              <w:rPr>
                <w:bCs/>
              </w:rPr>
            </w:pPr>
            <w:r>
              <w:rPr>
                <w:bCs/>
              </w:rPr>
              <w:t>Gloves for events</w:t>
            </w:r>
            <w:r w:rsidR="00940009">
              <w:rPr>
                <w:bCs/>
              </w:rPr>
              <w:t xml:space="preserve"> –</w:t>
            </w:r>
            <w:r>
              <w:rPr>
                <w:bCs/>
              </w:rPr>
              <w:t xml:space="preserve"> box of 2</w:t>
            </w:r>
            <w:r w:rsidR="00200F5B">
              <w:rPr>
                <w:bCs/>
              </w:rPr>
              <w:t xml:space="preserve">00 gloves </w:t>
            </w:r>
            <w:r w:rsidR="00940009">
              <w:rPr>
                <w:bCs/>
              </w:rPr>
              <w:t xml:space="preserve">at </w:t>
            </w:r>
            <w:r w:rsidR="00200F5B">
              <w:rPr>
                <w:bCs/>
              </w:rPr>
              <w:t>$</w:t>
            </w:r>
            <w:r w:rsidR="00827F7B">
              <w:rPr>
                <w:bCs/>
              </w:rPr>
              <w:t xml:space="preserve">9.99 </w:t>
            </w:r>
            <w:r w:rsidR="00940009">
              <w:rPr>
                <w:bCs/>
              </w:rPr>
              <w:t>per bo</w:t>
            </w:r>
            <w:r w:rsidR="00827F7B">
              <w:rPr>
                <w:bCs/>
              </w:rPr>
              <w:t xml:space="preserve">x </w:t>
            </w:r>
            <w:r w:rsidR="00940009">
              <w:rPr>
                <w:bCs/>
              </w:rPr>
              <w:t xml:space="preserve">x </w:t>
            </w:r>
            <w:r w:rsidR="00827F7B">
              <w:rPr>
                <w:bCs/>
              </w:rPr>
              <w:t>10 boxes = $99.99</w:t>
            </w:r>
          </w:p>
          <w:p w14:paraId="15D0C647" w14:textId="77777777" w:rsidR="00200F5B" w:rsidRDefault="00200F5B" w:rsidP="00940009">
            <w:pPr>
              <w:spacing w:after="120"/>
              <w:rPr>
                <w:bCs/>
              </w:rPr>
            </w:pPr>
            <w:r>
              <w:rPr>
                <w:bCs/>
              </w:rPr>
              <w:t>Masks for events</w:t>
            </w:r>
            <w:r w:rsidR="00940009">
              <w:rPr>
                <w:bCs/>
              </w:rPr>
              <w:t xml:space="preserve"> –</w:t>
            </w:r>
            <w:r w:rsidR="004F3FBF">
              <w:rPr>
                <w:bCs/>
              </w:rPr>
              <w:t xml:space="preserve"> 15</w:t>
            </w:r>
            <w:r w:rsidR="00827F7B">
              <w:rPr>
                <w:bCs/>
              </w:rPr>
              <w:t>0 customized triple-ply cotton masks</w:t>
            </w:r>
            <w:r w:rsidR="00940009">
              <w:rPr>
                <w:bCs/>
              </w:rPr>
              <w:t xml:space="preserve"> –</w:t>
            </w:r>
            <w:r w:rsidR="00827F7B">
              <w:rPr>
                <w:bCs/>
              </w:rPr>
              <w:t xml:space="preserve"> $289.99</w:t>
            </w:r>
          </w:p>
          <w:p w14:paraId="05534606" w14:textId="77777777" w:rsidR="00200F5B" w:rsidRPr="008B2545" w:rsidRDefault="00200F5B" w:rsidP="00940009">
            <w:pPr>
              <w:spacing w:after="120"/>
              <w:rPr>
                <w:bCs/>
              </w:rPr>
            </w:pPr>
            <w:r>
              <w:rPr>
                <w:bCs/>
              </w:rPr>
              <w:t xml:space="preserve">Hand </w:t>
            </w:r>
            <w:r w:rsidR="00940009">
              <w:rPr>
                <w:bCs/>
              </w:rPr>
              <w:t>s</w:t>
            </w:r>
            <w:r>
              <w:rPr>
                <w:bCs/>
              </w:rPr>
              <w:t>anitizer for events</w:t>
            </w:r>
            <w:r w:rsidR="00940009">
              <w:rPr>
                <w:bCs/>
              </w:rPr>
              <w:t xml:space="preserve"> – </w:t>
            </w:r>
            <w:r w:rsidR="00827F7B">
              <w:rPr>
                <w:bCs/>
              </w:rPr>
              <w:t xml:space="preserve">12 </w:t>
            </w:r>
            <w:r w:rsidR="00AE442A">
              <w:rPr>
                <w:bCs/>
              </w:rPr>
              <w:t>oz.</w:t>
            </w:r>
            <w:r w:rsidR="00827F7B">
              <w:rPr>
                <w:bCs/>
              </w:rPr>
              <w:t xml:space="preserve"> bottles (15 in case) $139.99/case x 3 cases</w:t>
            </w:r>
            <w:r w:rsidR="00940009">
              <w:rPr>
                <w:bCs/>
              </w:rPr>
              <w:t xml:space="preserve"> </w:t>
            </w:r>
            <w:r w:rsidR="00827F7B">
              <w:rPr>
                <w:bCs/>
              </w:rPr>
              <w:t>= $419.97</w:t>
            </w:r>
          </w:p>
          <w:p w14:paraId="66B1F871" w14:textId="77777777" w:rsidR="48FB4913" w:rsidRDefault="004B43A8" w:rsidP="00940009">
            <w:pPr>
              <w:spacing w:after="120"/>
              <w:rPr>
                <w:bCs/>
              </w:rPr>
            </w:pPr>
            <w:r>
              <w:rPr>
                <w:bCs/>
              </w:rPr>
              <w:t>Blue Skies Job Readiness</w:t>
            </w:r>
            <w:r w:rsidR="48FB4913" w:rsidRPr="008B2545">
              <w:rPr>
                <w:bCs/>
              </w:rPr>
              <w:t xml:space="preserve"> curriculum materials </w:t>
            </w:r>
            <w:r w:rsidR="00940009">
              <w:rPr>
                <w:bCs/>
              </w:rPr>
              <w:t xml:space="preserve">– </w:t>
            </w:r>
            <w:r w:rsidR="00CE7B55">
              <w:rPr>
                <w:bCs/>
              </w:rPr>
              <w:t>1 Full Course</w:t>
            </w:r>
            <w:r w:rsidR="00E20DF6">
              <w:rPr>
                <w:bCs/>
              </w:rPr>
              <w:t xml:space="preserve"> Cu</w:t>
            </w:r>
            <w:r w:rsidR="00CE7B55">
              <w:rPr>
                <w:bCs/>
              </w:rPr>
              <w:t>rriculum Set (</w:t>
            </w:r>
            <w:r w:rsidR="00940009">
              <w:rPr>
                <w:bCs/>
              </w:rPr>
              <w:t>i</w:t>
            </w:r>
            <w:r w:rsidR="00CE7B55">
              <w:rPr>
                <w:bCs/>
              </w:rPr>
              <w:t>ncludes 1 instr</w:t>
            </w:r>
            <w:r>
              <w:rPr>
                <w:bCs/>
              </w:rPr>
              <w:t>uctor’s manual, 5</w:t>
            </w:r>
            <w:r w:rsidR="00CE7B55">
              <w:rPr>
                <w:bCs/>
              </w:rPr>
              <w:t>0 participant</w:t>
            </w:r>
            <w:r w:rsidR="00E20DF6">
              <w:rPr>
                <w:bCs/>
              </w:rPr>
              <w:t xml:space="preserve"> gu</w:t>
            </w:r>
            <w:r w:rsidR="00CE7B55">
              <w:rPr>
                <w:bCs/>
              </w:rPr>
              <w:t>ides for each level,</w:t>
            </w:r>
            <w:r w:rsidR="00E20DF6">
              <w:rPr>
                <w:bCs/>
              </w:rPr>
              <w:t xml:space="preserve"> 1 stress management techni</w:t>
            </w:r>
            <w:r w:rsidR="00940009">
              <w:rPr>
                <w:bCs/>
              </w:rPr>
              <w:t xml:space="preserve">ques CD, </w:t>
            </w:r>
            <w:r>
              <w:rPr>
                <w:bCs/>
              </w:rPr>
              <w:t xml:space="preserve">and 1 Job Wellness </w:t>
            </w:r>
            <w:r w:rsidR="00E20DF6">
              <w:rPr>
                <w:bCs/>
              </w:rPr>
              <w:t>DVD</w:t>
            </w:r>
            <w:r w:rsidR="00940009">
              <w:rPr>
                <w:bCs/>
              </w:rPr>
              <w:t xml:space="preserve"> –</w:t>
            </w:r>
            <w:r w:rsidR="00E20DF6">
              <w:rPr>
                <w:bCs/>
              </w:rPr>
              <w:t xml:space="preserve"> $645.00</w:t>
            </w:r>
          </w:p>
          <w:p w14:paraId="549503F5" w14:textId="77777777" w:rsidR="00E20DF6" w:rsidRPr="008B2545" w:rsidRDefault="004B43A8" w:rsidP="00940009">
            <w:pPr>
              <w:spacing w:after="120"/>
              <w:rPr>
                <w:bCs/>
              </w:rPr>
            </w:pPr>
            <w:r>
              <w:rPr>
                <w:bCs/>
              </w:rPr>
              <w:t>Blue Skies</w:t>
            </w:r>
            <w:r w:rsidR="00E20DF6">
              <w:rPr>
                <w:bCs/>
              </w:rPr>
              <w:t xml:space="preserve"> Lif</w:t>
            </w:r>
            <w:r w:rsidR="003F575E">
              <w:rPr>
                <w:bCs/>
              </w:rPr>
              <w:t>e Skills</w:t>
            </w:r>
            <w:r w:rsidR="00AE5E48">
              <w:rPr>
                <w:bCs/>
              </w:rPr>
              <w:t xml:space="preserve"> M</w:t>
            </w:r>
            <w:r w:rsidR="00E20DF6">
              <w:rPr>
                <w:bCs/>
              </w:rPr>
              <w:t>odule</w:t>
            </w:r>
            <w:r w:rsidR="00940009">
              <w:rPr>
                <w:bCs/>
              </w:rPr>
              <w:t xml:space="preserve"> (includes</w:t>
            </w:r>
            <w:r w:rsidR="00E20DF6">
              <w:rPr>
                <w:bCs/>
              </w:rPr>
              <w:t xml:space="preserve"> 1 teacher</w:t>
            </w:r>
            <w:r w:rsidR="00940009">
              <w:rPr>
                <w:bCs/>
              </w:rPr>
              <w:t>’s</w:t>
            </w:r>
            <w:r w:rsidR="00E20DF6">
              <w:rPr>
                <w:bCs/>
              </w:rPr>
              <w:t xml:space="preserve"> manua</w:t>
            </w:r>
            <w:r>
              <w:rPr>
                <w:bCs/>
              </w:rPr>
              <w:t>l and student worksheets for 50</w:t>
            </w:r>
            <w:r w:rsidR="00E20DF6">
              <w:rPr>
                <w:bCs/>
              </w:rPr>
              <w:t xml:space="preserve"> participants</w:t>
            </w:r>
            <w:r w:rsidR="00940009">
              <w:rPr>
                <w:bCs/>
              </w:rPr>
              <w:t>) –</w:t>
            </w:r>
            <w:r w:rsidR="00E20DF6">
              <w:rPr>
                <w:bCs/>
              </w:rPr>
              <w:t xml:space="preserve"> $200.00</w:t>
            </w:r>
          </w:p>
          <w:p w14:paraId="73C59FF9" w14:textId="77777777" w:rsidR="3811FB3D" w:rsidRPr="008B2545" w:rsidRDefault="00545B1A" w:rsidP="00940009">
            <w:pPr>
              <w:rPr>
                <w:bCs/>
              </w:rPr>
            </w:pPr>
            <w:r>
              <w:rPr>
                <w:bCs/>
              </w:rPr>
              <w:t xml:space="preserve">Paid </w:t>
            </w:r>
            <w:r w:rsidR="00940009">
              <w:rPr>
                <w:bCs/>
              </w:rPr>
              <w:t>s</w:t>
            </w:r>
            <w:r>
              <w:rPr>
                <w:bCs/>
              </w:rPr>
              <w:t xml:space="preserve">ocial </w:t>
            </w:r>
            <w:r w:rsidR="00940009">
              <w:rPr>
                <w:bCs/>
              </w:rPr>
              <w:t>m</w:t>
            </w:r>
            <w:r>
              <w:rPr>
                <w:bCs/>
              </w:rPr>
              <w:t>edia boosts t</w:t>
            </w:r>
            <w:r w:rsidR="00AE5E48">
              <w:rPr>
                <w:bCs/>
              </w:rPr>
              <w:t>o promote Community Fo</w:t>
            </w:r>
            <w:r w:rsidR="003F575E">
              <w:rPr>
                <w:bCs/>
              </w:rPr>
              <w:t>rum and Town Hall</w:t>
            </w:r>
            <w:r w:rsidR="00940009">
              <w:rPr>
                <w:bCs/>
              </w:rPr>
              <w:t xml:space="preserve"> events – </w:t>
            </w:r>
            <w:r>
              <w:rPr>
                <w:bCs/>
              </w:rPr>
              <w:t>$500.00/month x 4 months = $2,000.00 x 2 platforms</w:t>
            </w:r>
            <w:r w:rsidR="00940009">
              <w:rPr>
                <w:bCs/>
              </w:rPr>
              <w:t xml:space="preserve"> </w:t>
            </w:r>
            <w:r>
              <w:rPr>
                <w:bCs/>
              </w:rPr>
              <w:t>= $4,000.00</w:t>
            </w:r>
          </w:p>
        </w:tc>
      </w:tr>
      <w:tr w:rsidR="3811FB3D" w14:paraId="5F0C40E4" w14:textId="77777777" w:rsidTr="00456F81">
        <w:tc>
          <w:tcPr>
            <w:tcW w:w="1795" w:type="dxa"/>
          </w:tcPr>
          <w:p w14:paraId="60365F05" w14:textId="77777777" w:rsidR="3811FB3D" w:rsidRDefault="4171D421" w:rsidP="00940009">
            <w:pPr>
              <w:rPr>
                <w:b/>
                <w:bCs/>
                <w:color w:val="015B8C" w:themeColor="accent4"/>
                <w:u w:val="single"/>
              </w:rPr>
            </w:pPr>
            <w:r w:rsidRPr="3811FB3D">
              <w:rPr>
                <w:b/>
                <w:bCs/>
                <w:color w:val="015B8C" w:themeColor="accent4"/>
                <w:u w:val="single"/>
              </w:rPr>
              <w:lastRenderedPageBreak/>
              <w:t>Contractual Services</w:t>
            </w:r>
          </w:p>
        </w:tc>
        <w:tc>
          <w:tcPr>
            <w:tcW w:w="7565" w:type="dxa"/>
          </w:tcPr>
          <w:p w14:paraId="20E83D7A" w14:textId="77777777" w:rsidR="3811FB3D" w:rsidRDefault="008B2545" w:rsidP="00940009">
            <w:pPr>
              <w:spacing w:after="120"/>
              <w:rPr>
                <w:bCs/>
              </w:rPr>
            </w:pPr>
            <w:r>
              <w:rPr>
                <w:bCs/>
              </w:rPr>
              <w:t xml:space="preserve">Contract with data </w:t>
            </w:r>
            <w:r w:rsidR="00B76518">
              <w:rPr>
                <w:bCs/>
              </w:rPr>
              <w:t xml:space="preserve">analyst to input data into management </w:t>
            </w:r>
            <w:r w:rsidR="00940009">
              <w:rPr>
                <w:bCs/>
              </w:rPr>
              <w:t xml:space="preserve">information </w:t>
            </w:r>
            <w:r w:rsidR="00B76518">
              <w:rPr>
                <w:bCs/>
              </w:rPr>
              <w:t>system</w:t>
            </w:r>
            <w:r>
              <w:rPr>
                <w:bCs/>
              </w:rPr>
              <w:t xml:space="preserve"> a</w:t>
            </w:r>
            <w:r w:rsidR="00B76518">
              <w:rPr>
                <w:bCs/>
              </w:rPr>
              <w:t xml:space="preserve">nd pull reports </w:t>
            </w:r>
            <w:r>
              <w:rPr>
                <w:bCs/>
              </w:rPr>
              <w:t>for real-time data analysis</w:t>
            </w:r>
            <w:r w:rsidR="00545B1A">
              <w:rPr>
                <w:bCs/>
              </w:rPr>
              <w:t xml:space="preserve"> </w:t>
            </w:r>
            <w:r w:rsidR="00940009">
              <w:rPr>
                <w:bCs/>
              </w:rPr>
              <w:t xml:space="preserve">– </w:t>
            </w:r>
            <w:r w:rsidR="00456F81">
              <w:rPr>
                <w:bCs/>
              </w:rPr>
              <w:t>$25.00/hour x 10 hours/</w:t>
            </w:r>
            <w:r w:rsidR="00545B1A">
              <w:rPr>
                <w:bCs/>
              </w:rPr>
              <w:t>week x 32 weeks = $8,000.00</w:t>
            </w:r>
          </w:p>
          <w:p w14:paraId="088B3210" w14:textId="77777777" w:rsidR="008B2545" w:rsidRPr="008B2545" w:rsidRDefault="008B2545" w:rsidP="00456F81">
            <w:pPr>
              <w:rPr>
                <w:bCs/>
              </w:rPr>
            </w:pPr>
            <w:r>
              <w:rPr>
                <w:bCs/>
              </w:rPr>
              <w:t xml:space="preserve">Contract with media specialist to assist with design </w:t>
            </w:r>
            <w:r w:rsidR="00456F81">
              <w:rPr>
                <w:bCs/>
              </w:rPr>
              <w:t xml:space="preserve">of </w:t>
            </w:r>
            <w:r>
              <w:rPr>
                <w:bCs/>
              </w:rPr>
              <w:t xml:space="preserve">messages </w:t>
            </w:r>
            <w:r w:rsidR="00D36DA2">
              <w:rPr>
                <w:bCs/>
              </w:rPr>
              <w:t xml:space="preserve">and implementation of </w:t>
            </w:r>
            <w:r w:rsidR="00A5719C">
              <w:rPr>
                <w:bCs/>
              </w:rPr>
              <w:t>“This Is Recovery”</w:t>
            </w:r>
            <w:r w:rsidR="00EE4231">
              <w:rPr>
                <w:bCs/>
              </w:rPr>
              <w:t xml:space="preserve"> campaign and community event</w:t>
            </w:r>
            <w:r w:rsidR="00456F81">
              <w:rPr>
                <w:bCs/>
              </w:rPr>
              <w:t xml:space="preserve"> –</w:t>
            </w:r>
            <w:r w:rsidR="00A5719C">
              <w:rPr>
                <w:bCs/>
              </w:rPr>
              <w:t xml:space="preserve"> </w:t>
            </w:r>
            <w:r w:rsidR="00545B1A">
              <w:rPr>
                <w:bCs/>
              </w:rPr>
              <w:t>$25.00/hour x 10 hours/month x 8 months</w:t>
            </w:r>
            <w:r w:rsidR="00456F81">
              <w:rPr>
                <w:bCs/>
              </w:rPr>
              <w:t xml:space="preserve"> </w:t>
            </w:r>
            <w:r w:rsidR="00545B1A">
              <w:rPr>
                <w:bCs/>
              </w:rPr>
              <w:t>= $2</w:t>
            </w:r>
            <w:r w:rsidR="00827F7B">
              <w:rPr>
                <w:bCs/>
              </w:rPr>
              <w:t>,000.00</w:t>
            </w:r>
          </w:p>
        </w:tc>
      </w:tr>
      <w:tr w:rsidR="3811FB3D" w14:paraId="5291F82D" w14:textId="77777777" w:rsidTr="00456F81">
        <w:tc>
          <w:tcPr>
            <w:tcW w:w="1795" w:type="dxa"/>
          </w:tcPr>
          <w:p w14:paraId="742243B1" w14:textId="77777777" w:rsidR="3811FB3D" w:rsidRDefault="4171D421" w:rsidP="00456F81">
            <w:pPr>
              <w:rPr>
                <w:b/>
                <w:bCs/>
                <w:color w:val="015B8C" w:themeColor="accent4"/>
                <w:u w:val="single"/>
              </w:rPr>
            </w:pPr>
            <w:r w:rsidRPr="3811FB3D">
              <w:rPr>
                <w:b/>
                <w:bCs/>
                <w:color w:val="015B8C" w:themeColor="accent4"/>
                <w:u w:val="single"/>
              </w:rPr>
              <w:t>Other</w:t>
            </w:r>
          </w:p>
        </w:tc>
        <w:tc>
          <w:tcPr>
            <w:tcW w:w="7565" w:type="dxa"/>
          </w:tcPr>
          <w:p w14:paraId="618BC779" w14:textId="77777777" w:rsidR="3811FB3D" w:rsidRDefault="00466EF9" w:rsidP="00456F81">
            <w:pPr>
              <w:spacing w:after="120"/>
              <w:rPr>
                <w:bCs/>
              </w:rPr>
            </w:pPr>
            <w:r>
              <w:rPr>
                <w:bCs/>
              </w:rPr>
              <w:t>Non-cash i</w:t>
            </w:r>
            <w:r w:rsidR="00B76518">
              <w:rPr>
                <w:bCs/>
              </w:rPr>
              <w:t>ncentiv</w:t>
            </w:r>
            <w:r w:rsidR="00456F81">
              <w:rPr>
                <w:bCs/>
              </w:rPr>
              <w:t>es for participant enrollment in</w:t>
            </w:r>
            <w:r w:rsidR="00B76518">
              <w:rPr>
                <w:bCs/>
              </w:rPr>
              <w:t xml:space="preserve"> the Job Readiness program</w:t>
            </w:r>
            <w:r w:rsidR="00456F81">
              <w:rPr>
                <w:bCs/>
              </w:rPr>
              <w:t xml:space="preserve"> – </w:t>
            </w:r>
            <w:r w:rsidR="00AE5E48">
              <w:rPr>
                <w:bCs/>
              </w:rPr>
              <w:t>$1</w:t>
            </w:r>
            <w:r w:rsidR="00B76518">
              <w:rPr>
                <w:bCs/>
              </w:rPr>
              <w:t>0.00 x 50 participants</w:t>
            </w:r>
            <w:r w:rsidR="00456F81">
              <w:rPr>
                <w:bCs/>
              </w:rPr>
              <w:t xml:space="preserve"> </w:t>
            </w:r>
            <w:r w:rsidR="00B76518">
              <w:rPr>
                <w:bCs/>
              </w:rPr>
              <w:t>= $</w:t>
            </w:r>
            <w:r>
              <w:rPr>
                <w:bCs/>
              </w:rPr>
              <w:t>5</w:t>
            </w:r>
            <w:r w:rsidR="00B76518">
              <w:rPr>
                <w:bCs/>
              </w:rPr>
              <w:t>0</w:t>
            </w:r>
            <w:r>
              <w:rPr>
                <w:bCs/>
              </w:rPr>
              <w:t>0.00</w:t>
            </w:r>
          </w:p>
          <w:p w14:paraId="4A7055A2" w14:textId="77777777" w:rsidR="00827F7B" w:rsidRPr="008B2545" w:rsidRDefault="00827F7B" w:rsidP="00456F81">
            <w:pPr>
              <w:rPr>
                <w:bCs/>
              </w:rPr>
            </w:pPr>
            <w:r>
              <w:rPr>
                <w:bCs/>
              </w:rPr>
              <w:t>No</w:t>
            </w:r>
            <w:r w:rsidR="00AE5E48">
              <w:rPr>
                <w:bCs/>
              </w:rPr>
              <w:t>n-cas</w:t>
            </w:r>
            <w:r w:rsidR="00B76518">
              <w:rPr>
                <w:bCs/>
              </w:rPr>
              <w:t xml:space="preserve">h incentives for </w:t>
            </w:r>
            <w:r w:rsidR="004B43A8">
              <w:rPr>
                <w:bCs/>
              </w:rPr>
              <w:t xml:space="preserve">“This Is Recovery” </w:t>
            </w:r>
            <w:r w:rsidR="00456F81">
              <w:rPr>
                <w:bCs/>
              </w:rPr>
              <w:t>c</w:t>
            </w:r>
            <w:r w:rsidR="00B76518">
              <w:rPr>
                <w:bCs/>
              </w:rPr>
              <w:t>ommunity</w:t>
            </w:r>
            <w:r w:rsidR="00AE5E48">
              <w:rPr>
                <w:bCs/>
              </w:rPr>
              <w:t xml:space="preserve"> event volunteers </w:t>
            </w:r>
            <w:r w:rsidR="00702CF3">
              <w:rPr>
                <w:bCs/>
              </w:rPr>
              <w:t>to provide to up to 25</w:t>
            </w:r>
            <w:r>
              <w:rPr>
                <w:bCs/>
              </w:rPr>
              <w:t xml:space="preserve"> partici</w:t>
            </w:r>
            <w:r w:rsidR="00545B1A">
              <w:rPr>
                <w:bCs/>
              </w:rPr>
              <w:t>pants at each event</w:t>
            </w:r>
            <w:r w:rsidR="00456F81">
              <w:rPr>
                <w:bCs/>
              </w:rPr>
              <w:t xml:space="preserve"> –</w:t>
            </w:r>
            <w:r w:rsidR="00545B1A">
              <w:rPr>
                <w:bCs/>
              </w:rPr>
              <w:t xml:space="preserve"> $10.00 x 25</w:t>
            </w:r>
            <w:r>
              <w:rPr>
                <w:bCs/>
              </w:rPr>
              <w:t xml:space="preserve"> participants x 4 events</w:t>
            </w:r>
            <w:r w:rsidR="00456F81">
              <w:rPr>
                <w:bCs/>
              </w:rPr>
              <w:t xml:space="preserve"> </w:t>
            </w:r>
            <w:r>
              <w:rPr>
                <w:bCs/>
              </w:rPr>
              <w:t xml:space="preserve">= </w:t>
            </w:r>
            <w:r w:rsidR="00545B1A">
              <w:rPr>
                <w:bCs/>
              </w:rPr>
              <w:t>$1</w:t>
            </w:r>
            <w:r>
              <w:rPr>
                <w:bCs/>
              </w:rPr>
              <w:t>,000.00</w:t>
            </w:r>
          </w:p>
        </w:tc>
      </w:tr>
      <w:tr w:rsidR="3811FB3D" w14:paraId="1260C24F" w14:textId="77777777" w:rsidTr="00456F81">
        <w:tc>
          <w:tcPr>
            <w:tcW w:w="1795" w:type="dxa"/>
          </w:tcPr>
          <w:p w14:paraId="44EAA566" w14:textId="77777777" w:rsidR="3811FB3D" w:rsidRDefault="4171D421" w:rsidP="00456F81">
            <w:pPr>
              <w:rPr>
                <w:b/>
                <w:bCs/>
                <w:color w:val="015B8C" w:themeColor="accent4"/>
                <w:u w:val="single"/>
              </w:rPr>
            </w:pPr>
            <w:r w:rsidRPr="3811FB3D">
              <w:rPr>
                <w:b/>
                <w:bCs/>
                <w:color w:val="015B8C" w:themeColor="accent4"/>
                <w:u w:val="single"/>
              </w:rPr>
              <w:t>Administrative Costs</w:t>
            </w:r>
          </w:p>
        </w:tc>
        <w:tc>
          <w:tcPr>
            <w:tcW w:w="7565" w:type="dxa"/>
          </w:tcPr>
          <w:p w14:paraId="78D805BB" w14:textId="2D74877D" w:rsidR="3811FB3D" w:rsidRPr="008B2545" w:rsidRDefault="008B2545" w:rsidP="00651B61">
            <w:pPr>
              <w:rPr>
                <w:bCs/>
              </w:rPr>
            </w:pPr>
            <w:r>
              <w:rPr>
                <w:bCs/>
              </w:rPr>
              <w:t>Administra</w:t>
            </w:r>
            <w:r w:rsidR="00EE4231">
              <w:rPr>
                <w:bCs/>
              </w:rPr>
              <w:t>tive costs for Fresh Start RCO</w:t>
            </w:r>
            <w:r>
              <w:rPr>
                <w:bCs/>
              </w:rPr>
              <w:t xml:space="preserve"> to support the implementation of </w:t>
            </w:r>
            <w:r w:rsidR="00456F81">
              <w:rPr>
                <w:bCs/>
              </w:rPr>
              <w:t xml:space="preserve">the grant through staff support – </w:t>
            </w:r>
            <w:r w:rsidR="00466EF9">
              <w:rPr>
                <w:bCs/>
              </w:rPr>
              <w:t>5% of total award</w:t>
            </w:r>
            <w:r w:rsidR="00456F81">
              <w:rPr>
                <w:bCs/>
              </w:rPr>
              <w:t xml:space="preserve"> </w:t>
            </w:r>
            <w:r w:rsidR="00651B61">
              <w:rPr>
                <w:bCs/>
              </w:rPr>
              <w:t>=</w:t>
            </w:r>
            <w:r w:rsidR="00456F81">
              <w:rPr>
                <w:bCs/>
              </w:rPr>
              <w:t xml:space="preserve"> </w:t>
            </w:r>
            <w:r w:rsidR="00466EF9">
              <w:rPr>
                <w:bCs/>
              </w:rPr>
              <w:t>$1,250.0</w:t>
            </w:r>
            <w:r w:rsidR="00702CF3">
              <w:rPr>
                <w:bCs/>
              </w:rPr>
              <w:t>0</w:t>
            </w:r>
          </w:p>
        </w:tc>
      </w:tr>
    </w:tbl>
    <w:p w14:paraId="250B0F6B" w14:textId="77777777" w:rsidR="52749F5E" w:rsidRDefault="52749F5E" w:rsidP="00456F81">
      <w:pPr>
        <w:spacing w:before="360" w:after="240"/>
        <w:rPr>
          <w:b/>
          <w:bCs/>
          <w:color w:val="015B8C" w:themeColor="accent4"/>
          <w:u w:val="single"/>
        </w:rPr>
      </w:pPr>
      <w:r w:rsidRPr="3811FB3D">
        <w:rPr>
          <w:b/>
          <w:bCs/>
          <w:color w:val="015B8C" w:themeColor="accent4"/>
          <w:u w:val="single"/>
        </w:rPr>
        <w:t>Budget Narrative:</w:t>
      </w:r>
    </w:p>
    <w:p w14:paraId="345B309F" w14:textId="77777777" w:rsidR="00456F81" w:rsidRDefault="52749F5E" w:rsidP="00456F81">
      <w:pPr>
        <w:spacing w:after="120"/>
        <w:rPr>
          <w:bCs/>
          <w:color w:val="015B8C" w:themeColor="accent4"/>
        </w:rPr>
      </w:pPr>
      <w:r w:rsidRPr="3811FB3D">
        <w:rPr>
          <w:b/>
          <w:bCs/>
          <w:color w:val="015B8C" w:themeColor="accent4"/>
          <w:u w:val="single"/>
        </w:rPr>
        <w:t>Travel</w:t>
      </w:r>
      <w:r w:rsidR="00545B1A">
        <w:rPr>
          <w:b/>
          <w:bCs/>
          <w:color w:val="015B8C" w:themeColor="accent4"/>
          <w:u w:val="single"/>
        </w:rPr>
        <w:t xml:space="preserve"> and Training:</w:t>
      </w:r>
    </w:p>
    <w:p w14:paraId="296518CF" w14:textId="47BA909B" w:rsidR="52749F5E" w:rsidRPr="00702CF3" w:rsidRDefault="00EE4231" w:rsidP="00651B61">
      <w:pPr>
        <w:spacing w:after="240"/>
      </w:pPr>
      <w:r>
        <w:rPr>
          <w:bCs/>
        </w:rPr>
        <w:t>Two paid volunteers with Fresh Start RCO</w:t>
      </w:r>
      <w:r w:rsidR="00702CF3">
        <w:rPr>
          <w:bCs/>
        </w:rPr>
        <w:t xml:space="preserve"> will attend an online facilitator’s</w:t>
      </w:r>
      <w:r>
        <w:rPr>
          <w:bCs/>
        </w:rPr>
        <w:t xml:space="preserve"> training for the Blue Skies Job Readiness/</w:t>
      </w:r>
      <w:r w:rsidR="00702CF3">
        <w:rPr>
          <w:bCs/>
        </w:rPr>
        <w:t xml:space="preserve">Life Skills curriculum in the </w:t>
      </w:r>
      <w:r w:rsidR="00AE442A">
        <w:rPr>
          <w:bCs/>
        </w:rPr>
        <w:t>spring</w:t>
      </w:r>
      <w:r w:rsidR="00702CF3">
        <w:rPr>
          <w:bCs/>
        </w:rPr>
        <w:t xml:space="preserve"> of 202</w:t>
      </w:r>
      <w:r w:rsidR="00651B61">
        <w:rPr>
          <w:bCs/>
        </w:rPr>
        <w:t>2</w:t>
      </w:r>
      <w:r w:rsidR="00702CF3">
        <w:rPr>
          <w:bCs/>
        </w:rPr>
        <w:t xml:space="preserve"> to ensure the program is</w:t>
      </w:r>
      <w:r>
        <w:rPr>
          <w:bCs/>
        </w:rPr>
        <w:t xml:space="preserve"> delivered with fidelity beginning </w:t>
      </w:r>
      <w:r w:rsidR="00456F81">
        <w:rPr>
          <w:bCs/>
        </w:rPr>
        <w:t xml:space="preserve">in </w:t>
      </w:r>
      <w:r>
        <w:rPr>
          <w:bCs/>
        </w:rPr>
        <w:t xml:space="preserve">May </w:t>
      </w:r>
      <w:r w:rsidR="00456F81">
        <w:rPr>
          <w:bCs/>
        </w:rPr>
        <w:t>202</w:t>
      </w:r>
      <w:r w:rsidR="00651B61">
        <w:rPr>
          <w:bCs/>
        </w:rPr>
        <w:t>2</w:t>
      </w:r>
      <w:r w:rsidR="00456F81">
        <w:rPr>
          <w:bCs/>
        </w:rPr>
        <w:t xml:space="preserve"> </w:t>
      </w:r>
      <w:r>
        <w:rPr>
          <w:bCs/>
        </w:rPr>
        <w:t>at Fresh Start</w:t>
      </w:r>
      <w:r w:rsidR="00456F81">
        <w:rPr>
          <w:bCs/>
        </w:rPr>
        <w:t>’s</w:t>
      </w:r>
      <w:r>
        <w:rPr>
          <w:bCs/>
        </w:rPr>
        <w:t xml:space="preserve"> main recovery center</w:t>
      </w:r>
      <w:r w:rsidR="00AE442A">
        <w:rPr>
          <w:bCs/>
        </w:rPr>
        <w:t xml:space="preserve">. </w:t>
      </w:r>
      <w:r w:rsidR="00456F81">
        <w:rPr>
          <w:bCs/>
        </w:rPr>
        <w:t xml:space="preserve"> </w:t>
      </w:r>
      <w:r w:rsidR="00AE442A">
        <w:rPr>
          <w:bCs/>
        </w:rPr>
        <w:t xml:space="preserve">This expenditure relates to </w:t>
      </w:r>
      <w:r>
        <w:rPr>
          <w:bCs/>
        </w:rPr>
        <w:t xml:space="preserve">the implementation of </w:t>
      </w:r>
      <w:r w:rsidR="00456F81">
        <w:rPr>
          <w:bCs/>
        </w:rPr>
        <w:t>Strategy 3.</w:t>
      </w:r>
    </w:p>
    <w:p w14:paraId="267576E5" w14:textId="77777777" w:rsidR="52749F5E" w:rsidRDefault="52749F5E" w:rsidP="00651B61">
      <w:pPr>
        <w:spacing w:after="120"/>
        <w:rPr>
          <w:b/>
          <w:bCs/>
          <w:color w:val="015B8C" w:themeColor="accent4"/>
          <w:u w:val="single"/>
        </w:rPr>
      </w:pPr>
      <w:r w:rsidRPr="3811FB3D">
        <w:rPr>
          <w:b/>
          <w:bCs/>
          <w:color w:val="015B8C" w:themeColor="accent4"/>
          <w:u w:val="single"/>
        </w:rPr>
        <w:t>Supplies and Materials:</w:t>
      </w:r>
    </w:p>
    <w:p w14:paraId="035F03CA" w14:textId="77777777" w:rsidR="00AE442A" w:rsidRPr="00197DC5" w:rsidRDefault="000C21A5" w:rsidP="00651B61">
      <w:pPr>
        <w:spacing w:after="120"/>
        <w:rPr>
          <w:b/>
        </w:rPr>
      </w:pPr>
      <w:r w:rsidRPr="00197DC5">
        <w:rPr>
          <w:b/>
        </w:rPr>
        <w:t xml:space="preserve">Supplies for </w:t>
      </w:r>
      <w:r w:rsidR="00456F81" w:rsidRPr="00197DC5">
        <w:rPr>
          <w:b/>
        </w:rPr>
        <w:t>r</w:t>
      </w:r>
      <w:r w:rsidRPr="00197DC5">
        <w:rPr>
          <w:b/>
        </w:rPr>
        <w:t>ecovery-related public events</w:t>
      </w:r>
      <w:r w:rsidR="00197DC5" w:rsidRPr="00197DC5">
        <w:rPr>
          <w:b/>
        </w:rPr>
        <w:t xml:space="preserve"> (Strategy #2)</w:t>
      </w:r>
    </w:p>
    <w:p w14:paraId="6F2112A1" w14:textId="77777777" w:rsidR="00197DC5" w:rsidRPr="00197DC5" w:rsidRDefault="00197DC5" w:rsidP="00146CA8">
      <w:pPr>
        <w:pStyle w:val="ListParagraph"/>
        <w:numPr>
          <w:ilvl w:val="0"/>
          <w:numId w:val="18"/>
        </w:numPr>
        <w:spacing w:after="120"/>
        <w:contextualSpacing w:val="0"/>
      </w:pPr>
      <w:r w:rsidRPr="00456F81">
        <w:rPr>
          <w:bCs/>
        </w:rPr>
        <w:t xml:space="preserve">Paid </w:t>
      </w:r>
      <w:r>
        <w:rPr>
          <w:bCs/>
        </w:rPr>
        <w:t>s</w:t>
      </w:r>
      <w:r w:rsidRPr="00456F81">
        <w:rPr>
          <w:bCs/>
        </w:rPr>
        <w:t xml:space="preserve">ocial </w:t>
      </w:r>
      <w:r>
        <w:rPr>
          <w:bCs/>
        </w:rPr>
        <w:t>m</w:t>
      </w:r>
      <w:r w:rsidRPr="00456F81">
        <w:rPr>
          <w:bCs/>
        </w:rPr>
        <w:t xml:space="preserve">edia (Facebook/Instagram) boosts to promote </w:t>
      </w:r>
      <w:r>
        <w:rPr>
          <w:bCs/>
        </w:rPr>
        <w:t>“</w:t>
      </w:r>
      <w:r w:rsidRPr="00456F81">
        <w:rPr>
          <w:bCs/>
        </w:rPr>
        <w:t>This Is Recovery</w:t>
      </w:r>
      <w:r>
        <w:rPr>
          <w:bCs/>
        </w:rPr>
        <w:t>”</w:t>
      </w:r>
      <w:r w:rsidRPr="00456F81">
        <w:rPr>
          <w:bCs/>
        </w:rPr>
        <w:t xml:space="preserve"> campaign/events at</w:t>
      </w:r>
      <w:r>
        <w:rPr>
          <w:bCs/>
        </w:rPr>
        <w:t xml:space="preserve"> </w:t>
      </w:r>
      <w:r w:rsidRPr="00456F81">
        <w:rPr>
          <w:bCs/>
        </w:rPr>
        <w:t>$500.00/month x 4 months = $2,000.00 x 2 platforms</w:t>
      </w:r>
      <w:r>
        <w:rPr>
          <w:bCs/>
        </w:rPr>
        <w:t xml:space="preserve"> </w:t>
      </w:r>
      <w:r w:rsidRPr="00456F81">
        <w:rPr>
          <w:bCs/>
        </w:rPr>
        <w:t>= $4,000.00.</w:t>
      </w:r>
    </w:p>
    <w:p w14:paraId="62D497CF" w14:textId="77777777" w:rsidR="00EE4231" w:rsidRPr="00EE4231" w:rsidRDefault="00EE4231" w:rsidP="00146CA8">
      <w:pPr>
        <w:pStyle w:val="ListParagraph"/>
        <w:numPr>
          <w:ilvl w:val="0"/>
          <w:numId w:val="18"/>
        </w:numPr>
        <w:spacing w:after="120"/>
        <w:contextualSpacing w:val="0"/>
        <w:rPr>
          <w:bCs/>
        </w:rPr>
      </w:pPr>
      <w:r w:rsidRPr="00EE4231">
        <w:rPr>
          <w:bCs/>
        </w:rPr>
        <w:t>Honorarium for keynote speaker at “This Is Recovery” outdoor community event</w:t>
      </w:r>
      <w:r w:rsidR="00456F81">
        <w:rPr>
          <w:bCs/>
        </w:rPr>
        <w:t xml:space="preserve"> –</w:t>
      </w:r>
      <w:r w:rsidRPr="00EE4231">
        <w:rPr>
          <w:bCs/>
        </w:rPr>
        <w:t xml:space="preserve"> $2,000.00</w:t>
      </w:r>
    </w:p>
    <w:p w14:paraId="10D0BAA4" w14:textId="77777777" w:rsidR="00EE4231" w:rsidRDefault="00EE4231" w:rsidP="00146CA8">
      <w:pPr>
        <w:pStyle w:val="ListParagraph"/>
        <w:numPr>
          <w:ilvl w:val="0"/>
          <w:numId w:val="18"/>
        </w:numPr>
        <w:spacing w:after="120"/>
        <w:contextualSpacing w:val="0"/>
      </w:pPr>
      <w:r>
        <w:rPr>
          <w:bCs/>
        </w:rPr>
        <w:t xml:space="preserve">Food and beverage snack items at $3.00 per person x 150 </w:t>
      </w:r>
      <w:r w:rsidR="00456F81">
        <w:rPr>
          <w:bCs/>
        </w:rPr>
        <w:t>people</w:t>
      </w:r>
      <w:r>
        <w:rPr>
          <w:bCs/>
        </w:rPr>
        <w:t xml:space="preserve"> = $450.00</w:t>
      </w:r>
    </w:p>
    <w:p w14:paraId="3294E245" w14:textId="77777777" w:rsidR="00AE442A" w:rsidRPr="00EE4231" w:rsidRDefault="00456F81" w:rsidP="00146CA8">
      <w:pPr>
        <w:pStyle w:val="ListParagraph"/>
        <w:numPr>
          <w:ilvl w:val="0"/>
          <w:numId w:val="13"/>
        </w:numPr>
        <w:spacing w:after="120"/>
        <w:contextualSpacing w:val="0"/>
        <w:rPr>
          <w:bCs/>
        </w:rPr>
      </w:pPr>
      <w:r>
        <w:rPr>
          <w:bCs/>
        </w:rPr>
        <w:t>1 20´x</w:t>
      </w:r>
      <w:r w:rsidR="00EE4231" w:rsidRPr="00EE4231">
        <w:rPr>
          <w:bCs/>
        </w:rPr>
        <w:t>30</w:t>
      </w:r>
      <w:r>
        <w:rPr>
          <w:bCs/>
        </w:rPr>
        <w:t>´</w:t>
      </w:r>
      <w:r w:rsidR="00EE4231" w:rsidRPr="00EE4231">
        <w:rPr>
          <w:bCs/>
        </w:rPr>
        <w:t xml:space="preserve"> </w:t>
      </w:r>
      <w:r>
        <w:rPr>
          <w:bCs/>
        </w:rPr>
        <w:t>customized tent</w:t>
      </w:r>
      <w:r w:rsidR="00EE4231" w:rsidRPr="00EE4231">
        <w:rPr>
          <w:bCs/>
        </w:rPr>
        <w:t xml:space="preserve"> for “This Is Recovery” outdoor community event</w:t>
      </w:r>
      <w:r>
        <w:rPr>
          <w:bCs/>
        </w:rPr>
        <w:t xml:space="preserve"> – </w:t>
      </w:r>
      <w:r w:rsidR="00EE4231" w:rsidRPr="00EE4231">
        <w:rPr>
          <w:bCs/>
        </w:rPr>
        <w:t>$1999.99</w:t>
      </w:r>
    </w:p>
    <w:p w14:paraId="14B94FDB" w14:textId="77777777" w:rsidR="00AE442A" w:rsidRPr="00EE4231" w:rsidRDefault="00AE442A" w:rsidP="00146CA8">
      <w:pPr>
        <w:pStyle w:val="ListParagraph"/>
        <w:numPr>
          <w:ilvl w:val="0"/>
          <w:numId w:val="13"/>
        </w:numPr>
        <w:spacing w:after="120"/>
        <w:contextualSpacing w:val="0"/>
        <w:rPr>
          <w:bCs/>
        </w:rPr>
      </w:pPr>
      <w:r w:rsidRPr="00EE4231">
        <w:rPr>
          <w:bCs/>
        </w:rPr>
        <w:t>Gloves for events</w:t>
      </w:r>
      <w:r w:rsidR="00456F81">
        <w:rPr>
          <w:bCs/>
        </w:rPr>
        <w:t xml:space="preserve"> –</w:t>
      </w:r>
      <w:r w:rsidRPr="00EE4231">
        <w:rPr>
          <w:bCs/>
        </w:rPr>
        <w:t xml:space="preserve"> box of 100 gloves </w:t>
      </w:r>
      <w:r w:rsidR="00456F81">
        <w:rPr>
          <w:bCs/>
        </w:rPr>
        <w:t xml:space="preserve">at </w:t>
      </w:r>
      <w:r w:rsidRPr="00EE4231">
        <w:rPr>
          <w:bCs/>
        </w:rPr>
        <w:t>$9.99 x 10 boxes = $99.99</w:t>
      </w:r>
    </w:p>
    <w:p w14:paraId="24392F6B" w14:textId="77777777" w:rsidR="00AE442A" w:rsidRPr="00EE4231" w:rsidRDefault="00AE442A" w:rsidP="00146CA8">
      <w:pPr>
        <w:pStyle w:val="ListParagraph"/>
        <w:numPr>
          <w:ilvl w:val="0"/>
          <w:numId w:val="13"/>
        </w:numPr>
        <w:spacing w:after="120"/>
        <w:contextualSpacing w:val="0"/>
        <w:rPr>
          <w:bCs/>
        </w:rPr>
      </w:pPr>
      <w:r w:rsidRPr="00EE4231">
        <w:rPr>
          <w:bCs/>
        </w:rPr>
        <w:t>Masks for events</w:t>
      </w:r>
      <w:r w:rsidR="00456F81">
        <w:rPr>
          <w:bCs/>
        </w:rPr>
        <w:t xml:space="preserve"> –</w:t>
      </w:r>
      <w:r w:rsidRPr="00EE4231">
        <w:rPr>
          <w:bCs/>
        </w:rPr>
        <w:t xml:space="preserve"> 100 customized triple-ply cotton masks</w:t>
      </w:r>
      <w:r w:rsidR="00456F81">
        <w:rPr>
          <w:bCs/>
        </w:rPr>
        <w:t xml:space="preserve"> –</w:t>
      </w:r>
      <w:r w:rsidRPr="00EE4231">
        <w:rPr>
          <w:bCs/>
        </w:rPr>
        <w:t xml:space="preserve"> $289.99</w:t>
      </w:r>
    </w:p>
    <w:p w14:paraId="40DCF1D0" w14:textId="77777777" w:rsidR="00AE442A" w:rsidRDefault="00AE442A" w:rsidP="00146CA8">
      <w:pPr>
        <w:pStyle w:val="ListParagraph"/>
        <w:numPr>
          <w:ilvl w:val="0"/>
          <w:numId w:val="13"/>
        </w:numPr>
        <w:spacing w:after="240"/>
        <w:contextualSpacing w:val="0"/>
        <w:rPr>
          <w:bCs/>
        </w:rPr>
      </w:pPr>
      <w:r w:rsidRPr="00EE4231">
        <w:rPr>
          <w:bCs/>
        </w:rPr>
        <w:t xml:space="preserve">Hand </w:t>
      </w:r>
      <w:r w:rsidR="00456F81">
        <w:rPr>
          <w:bCs/>
        </w:rPr>
        <w:t>s</w:t>
      </w:r>
      <w:r w:rsidRPr="00EE4231">
        <w:rPr>
          <w:bCs/>
        </w:rPr>
        <w:t>anitizer for events</w:t>
      </w:r>
      <w:r w:rsidR="00456F81">
        <w:rPr>
          <w:bCs/>
        </w:rPr>
        <w:t xml:space="preserve"> – </w:t>
      </w:r>
      <w:r w:rsidRPr="00EE4231">
        <w:rPr>
          <w:bCs/>
        </w:rPr>
        <w:t xml:space="preserve">12 oz. bottles (15 in case) </w:t>
      </w:r>
      <w:r w:rsidR="00456F81">
        <w:rPr>
          <w:bCs/>
        </w:rPr>
        <w:t xml:space="preserve">at </w:t>
      </w:r>
      <w:r w:rsidRPr="00EE4231">
        <w:rPr>
          <w:bCs/>
        </w:rPr>
        <w:t>$139.99/case x 3 cases</w:t>
      </w:r>
      <w:r w:rsidR="00456F81">
        <w:rPr>
          <w:bCs/>
        </w:rPr>
        <w:t xml:space="preserve"> </w:t>
      </w:r>
      <w:r w:rsidRPr="00EE4231">
        <w:rPr>
          <w:bCs/>
        </w:rPr>
        <w:t>= $419.97</w:t>
      </w:r>
    </w:p>
    <w:p w14:paraId="5F355475" w14:textId="77777777" w:rsidR="00197DC5" w:rsidRPr="00197DC5" w:rsidRDefault="00197DC5" w:rsidP="00651B61">
      <w:pPr>
        <w:spacing w:after="120"/>
        <w:rPr>
          <w:b/>
        </w:rPr>
      </w:pPr>
      <w:r w:rsidRPr="00197DC5">
        <w:rPr>
          <w:b/>
        </w:rPr>
        <w:t xml:space="preserve">Supplies for </w:t>
      </w:r>
      <w:r>
        <w:rPr>
          <w:b/>
        </w:rPr>
        <w:t>job readiness/life skills training</w:t>
      </w:r>
      <w:r w:rsidRPr="00197DC5">
        <w:rPr>
          <w:b/>
        </w:rPr>
        <w:t xml:space="preserve"> (St</w:t>
      </w:r>
      <w:r>
        <w:rPr>
          <w:b/>
        </w:rPr>
        <w:t>rategy #3</w:t>
      </w:r>
      <w:r w:rsidRPr="00197DC5">
        <w:rPr>
          <w:b/>
        </w:rPr>
        <w:t>)</w:t>
      </w:r>
    </w:p>
    <w:p w14:paraId="44AC42F7" w14:textId="77777777" w:rsidR="00E91AB7" w:rsidRPr="00E91AB7" w:rsidRDefault="00E91AB7" w:rsidP="00146CA8">
      <w:pPr>
        <w:pStyle w:val="ListParagraph"/>
        <w:numPr>
          <w:ilvl w:val="0"/>
          <w:numId w:val="19"/>
        </w:numPr>
        <w:spacing w:after="120"/>
        <w:contextualSpacing w:val="0"/>
        <w:rPr>
          <w:bCs/>
        </w:rPr>
      </w:pPr>
      <w:r w:rsidRPr="00E91AB7">
        <w:rPr>
          <w:bCs/>
        </w:rPr>
        <w:t xml:space="preserve">Blue Skies Job </w:t>
      </w:r>
      <w:r w:rsidR="00456F81">
        <w:rPr>
          <w:bCs/>
        </w:rPr>
        <w:t xml:space="preserve">Readiness curriculum materials – </w:t>
      </w:r>
      <w:r w:rsidRPr="00E91AB7">
        <w:rPr>
          <w:bCs/>
        </w:rPr>
        <w:t>1 Full Course Curriculum Set (</w:t>
      </w:r>
      <w:r w:rsidR="00456F81">
        <w:rPr>
          <w:bCs/>
        </w:rPr>
        <w:t>i</w:t>
      </w:r>
      <w:r w:rsidRPr="00E91AB7">
        <w:rPr>
          <w:bCs/>
        </w:rPr>
        <w:t>ncludes 1 inst</w:t>
      </w:r>
      <w:r w:rsidR="00456F81">
        <w:rPr>
          <w:bCs/>
        </w:rPr>
        <w:t>ructor’s manual, 50 participant’s</w:t>
      </w:r>
      <w:r w:rsidRPr="00E91AB7">
        <w:rPr>
          <w:bCs/>
        </w:rPr>
        <w:t xml:space="preserve"> guides for each level, 1 stress management techniques CD</w:t>
      </w:r>
      <w:r w:rsidR="00456F81">
        <w:rPr>
          <w:bCs/>
        </w:rPr>
        <w:t>,</w:t>
      </w:r>
      <w:r w:rsidRPr="00E91AB7">
        <w:rPr>
          <w:bCs/>
        </w:rPr>
        <w:t xml:space="preserve"> and 1 Job Wellness DVD</w:t>
      </w:r>
      <w:r w:rsidR="00456F81">
        <w:rPr>
          <w:bCs/>
        </w:rPr>
        <w:t xml:space="preserve"> –</w:t>
      </w:r>
      <w:r w:rsidRPr="00E91AB7">
        <w:rPr>
          <w:bCs/>
        </w:rPr>
        <w:t xml:space="preserve"> $645.00</w:t>
      </w:r>
    </w:p>
    <w:p w14:paraId="3BAE2F31" w14:textId="64358B7C" w:rsidR="00197DC5" w:rsidRDefault="00E91AB7" w:rsidP="00146CA8">
      <w:pPr>
        <w:pStyle w:val="ListParagraph"/>
        <w:numPr>
          <w:ilvl w:val="0"/>
          <w:numId w:val="19"/>
        </w:numPr>
        <w:spacing w:after="240"/>
        <w:contextualSpacing w:val="0"/>
      </w:pPr>
      <w:r w:rsidRPr="00651B61">
        <w:rPr>
          <w:bCs/>
        </w:rPr>
        <w:t>Blue Skies Life Skills Module</w:t>
      </w:r>
      <w:r w:rsidR="00456F81" w:rsidRPr="00651B61">
        <w:rPr>
          <w:bCs/>
        </w:rPr>
        <w:t xml:space="preserve"> –</w:t>
      </w:r>
      <w:r w:rsidRPr="00651B61">
        <w:rPr>
          <w:bCs/>
        </w:rPr>
        <w:t xml:space="preserve"> 1 teacher</w:t>
      </w:r>
      <w:r w:rsidR="00456F81" w:rsidRPr="00651B61">
        <w:rPr>
          <w:bCs/>
        </w:rPr>
        <w:t>’s</w:t>
      </w:r>
      <w:r w:rsidRPr="00651B61">
        <w:rPr>
          <w:bCs/>
        </w:rPr>
        <w:t xml:space="preserve"> manual and student worksheets for 50 participants</w:t>
      </w:r>
      <w:r w:rsidR="00456F81" w:rsidRPr="00651B61">
        <w:rPr>
          <w:bCs/>
        </w:rPr>
        <w:t xml:space="preserve"> –</w:t>
      </w:r>
      <w:r w:rsidRPr="00651B61">
        <w:rPr>
          <w:bCs/>
        </w:rPr>
        <w:t xml:space="preserve"> $200.00</w:t>
      </w:r>
    </w:p>
    <w:p w14:paraId="245536B5" w14:textId="77777777" w:rsidR="52749F5E" w:rsidRDefault="52749F5E" w:rsidP="0033346A">
      <w:pPr>
        <w:spacing w:after="120"/>
        <w:rPr>
          <w:b/>
          <w:bCs/>
          <w:color w:val="015B8C" w:themeColor="accent4"/>
          <w:u w:val="single"/>
        </w:rPr>
      </w:pPr>
      <w:r w:rsidRPr="3811FB3D">
        <w:rPr>
          <w:b/>
          <w:bCs/>
          <w:color w:val="015B8C" w:themeColor="accent4"/>
          <w:u w:val="single"/>
        </w:rPr>
        <w:lastRenderedPageBreak/>
        <w:t>Contractual Services</w:t>
      </w:r>
      <w:r w:rsidR="0033346A">
        <w:rPr>
          <w:b/>
          <w:bCs/>
          <w:color w:val="015B8C" w:themeColor="accent4"/>
          <w:u w:val="single"/>
        </w:rPr>
        <w:t>:</w:t>
      </w:r>
    </w:p>
    <w:p w14:paraId="7420714D" w14:textId="77777777" w:rsidR="00E91AB7" w:rsidRDefault="00E91AB7" w:rsidP="0033346A">
      <w:pPr>
        <w:spacing w:after="120"/>
        <w:rPr>
          <w:bCs/>
        </w:rPr>
      </w:pPr>
      <w:r>
        <w:rPr>
          <w:bCs/>
        </w:rPr>
        <w:t>Contract with data analyst to input data into information management system and pull reports for real-time data analysis $25.00/hour x 10 hours week x 32 weeks = $8,000.00</w:t>
      </w:r>
      <w:r w:rsidR="00197DC5">
        <w:rPr>
          <w:bCs/>
        </w:rPr>
        <w:t xml:space="preserve"> </w:t>
      </w:r>
      <w:r w:rsidR="00197DC5" w:rsidRPr="00197DC5">
        <w:rPr>
          <w:b/>
          <w:bCs/>
        </w:rPr>
        <w:t>(Strategy #1)</w:t>
      </w:r>
    </w:p>
    <w:p w14:paraId="1BA795FB" w14:textId="1AD4756E" w:rsidR="3811FB3D" w:rsidRPr="0033346A" w:rsidRDefault="00E91AB7" w:rsidP="0033346A">
      <w:pPr>
        <w:spacing w:after="240"/>
        <w:rPr>
          <w:bCs/>
        </w:rPr>
      </w:pPr>
      <w:r w:rsidRPr="0033346A">
        <w:rPr>
          <w:bCs/>
        </w:rPr>
        <w:t>Contract with media specialist to assist with design messages and implementation of “This Is Recovery” campaign and community event, $25.00/hour x 10 hours/month x 8 months</w:t>
      </w:r>
      <w:r w:rsidR="00651B61">
        <w:rPr>
          <w:bCs/>
        </w:rPr>
        <w:t xml:space="preserve"> </w:t>
      </w:r>
      <w:r w:rsidRPr="0033346A">
        <w:rPr>
          <w:bCs/>
        </w:rPr>
        <w:t>= $2,000.00</w:t>
      </w:r>
      <w:r w:rsidR="00197DC5">
        <w:rPr>
          <w:bCs/>
        </w:rPr>
        <w:t xml:space="preserve"> </w:t>
      </w:r>
      <w:r w:rsidR="00197DC5" w:rsidRPr="00197DC5">
        <w:rPr>
          <w:b/>
          <w:bCs/>
        </w:rPr>
        <w:t>(Strategy #2)</w:t>
      </w:r>
    </w:p>
    <w:p w14:paraId="07316D2B" w14:textId="77777777" w:rsidR="52749F5E" w:rsidRDefault="52749F5E" w:rsidP="0033346A">
      <w:pPr>
        <w:spacing w:after="120"/>
        <w:rPr>
          <w:b/>
          <w:bCs/>
          <w:color w:val="015B8C" w:themeColor="accent4"/>
          <w:u w:val="single"/>
        </w:rPr>
      </w:pPr>
      <w:r w:rsidRPr="3811FB3D">
        <w:rPr>
          <w:b/>
          <w:bCs/>
          <w:color w:val="015B8C" w:themeColor="accent4"/>
          <w:u w:val="single"/>
        </w:rPr>
        <w:t>Other:</w:t>
      </w:r>
    </w:p>
    <w:p w14:paraId="0E35B9D4" w14:textId="77777777" w:rsidR="00E91AB7" w:rsidRDefault="00E91AB7" w:rsidP="0033346A">
      <w:pPr>
        <w:spacing w:after="120"/>
        <w:rPr>
          <w:bCs/>
        </w:rPr>
      </w:pPr>
      <w:r>
        <w:rPr>
          <w:bCs/>
        </w:rPr>
        <w:t>Non-cash incentives for participant enrollment into the Job Readiness program</w:t>
      </w:r>
      <w:r w:rsidR="0033346A">
        <w:rPr>
          <w:bCs/>
        </w:rPr>
        <w:t xml:space="preserve"> – </w:t>
      </w:r>
      <w:r>
        <w:rPr>
          <w:bCs/>
        </w:rPr>
        <w:t>$10.00 x 50 participants</w:t>
      </w:r>
      <w:r w:rsidR="0033346A">
        <w:rPr>
          <w:bCs/>
        </w:rPr>
        <w:t xml:space="preserve"> </w:t>
      </w:r>
      <w:r>
        <w:rPr>
          <w:bCs/>
        </w:rPr>
        <w:t>= $500.00</w:t>
      </w:r>
      <w:r w:rsidR="00FA0D55">
        <w:rPr>
          <w:bCs/>
        </w:rPr>
        <w:t xml:space="preserve"> </w:t>
      </w:r>
      <w:r w:rsidR="00FA0D55" w:rsidRPr="00197DC5">
        <w:rPr>
          <w:b/>
        </w:rPr>
        <w:t>(St</w:t>
      </w:r>
      <w:r w:rsidR="00FA0D55">
        <w:rPr>
          <w:b/>
        </w:rPr>
        <w:t>rategy #3</w:t>
      </w:r>
      <w:r w:rsidR="00FA0D55" w:rsidRPr="00197DC5">
        <w:rPr>
          <w:b/>
        </w:rPr>
        <w:t>)</w:t>
      </w:r>
    </w:p>
    <w:p w14:paraId="3E26BE20" w14:textId="77777777" w:rsidR="00E91AB7" w:rsidRPr="0033346A" w:rsidRDefault="00E91AB7" w:rsidP="0033346A">
      <w:pPr>
        <w:spacing w:after="240"/>
        <w:rPr>
          <w:bCs/>
        </w:rPr>
      </w:pPr>
      <w:r>
        <w:rPr>
          <w:bCs/>
        </w:rPr>
        <w:t xml:space="preserve">Non-cash incentives for “This Is Recovery” </w:t>
      </w:r>
      <w:r w:rsidR="0033346A">
        <w:rPr>
          <w:bCs/>
        </w:rPr>
        <w:t>c</w:t>
      </w:r>
      <w:r>
        <w:rPr>
          <w:bCs/>
        </w:rPr>
        <w:t xml:space="preserve">ommunity event volunteers, to provide </w:t>
      </w:r>
      <w:r w:rsidR="0033346A">
        <w:rPr>
          <w:bCs/>
        </w:rPr>
        <w:t xml:space="preserve">to </w:t>
      </w:r>
      <w:r>
        <w:rPr>
          <w:bCs/>
        </w:rPr>
        <w:t>up to 25 participants at each event</w:t>
      </w:r>
      <w:r w:rsidR="0033346A">
        <w:rPr>
          <w:bCs/>
        </w:rPr>
        <w:t xml:space="preserve"> –</w:t>
      </w:r>
      <w:r>
        <w:rPr>
          <w:bCs/>
        </w:rPr>
        <w:t xml:space="preserve"> $10.00 x 25 participants x 4 events</w:t>
      </w:r>
      <w:r w:rsidR="0033346A">
        <w:rPr>
          <w:bCs/>
        </w:rPr>
        <w:t xml:space="preserve"> </w:t>
      </w:r>
      <w:r>
        <w:rPr>
          <w:bCs/>
        </w:rPr>
        <w:t>= $1,000.00</w:t>
      </w:r>
      <w:r w:rsidR="00197DC5">
        <w:rPr>
          <w:bCs/>
        </w:rPr>
        <w:t xml:space="preserve"> </w:t>
      </w:r>
      <w:r w:rsidR="00197DC5" w:rsidRPr="00197DC5">
        <w:rPr>
          <w:b/>
          <w:bCs/>
        </w:rPr>
        <w:t>(Strategy #2)</w:t>
      </w:r>
    </w:p>
    <w:p w14:paraId="6F58AFBB" w14:textId="77777777" w:rsidR="52749F5E" w:rsidRPr="0033346A" w:rsidRDefault="52749F5E" w:rsidP="0033346A">
      <w:pPr>
        <w:spacing w:after="120"/>
        <w:ind w:right="144"/>
        <w:rPr>
          <w:b/>
          <w:bCs/>
          <w:color w:val="015B8C" w:themeColor="accent4"/>
          <w:u w:val="single"/>
        </w:rPr>
      </w:pPr>
      <w:r w:rsidRPr="3811FB3D">
        <w:rPr>
          <w:b/>
          <w:bCs/>
          <w:color w:val="015B8C" w:themeColor="accent4"/>
          <w:u w:val="single"/>
        </w:rPr>
        <w:t>Administrative Costs:</w:t>
      </w:r>
    </w:p>
    <w:p w14:paraId="385A9E88" w14:textId="77777777" w:rsidR="3811FB3D" w:rsidRDefault="090315A0" w:rsidP="0033346A">
      <w:r w:rsidRPr="0033346A">
        <w:t>$1,250</w:t>
      </w:r>
      <w:r w:rsidR="0033346A">
        <w:t>.00</w:t>
      </w:r>
      <w:r w:rsidRPr="0033346A">
        <w:t xml:space="preserve"> </w:t>
      </w:r>
      <w:r w:rsidR="09B25001" w:rsidRPr="0033346A">
        <w:t xml:space="preserve">(5% as allowed) </w:t>
      </w:r>
      <w:r w:rsidRPr="0033346A">
        <w:t xml:space="preserve">will be </w:t>
      </w:r>
      <w:r w:rsidR="2EB6F1DB" w:rsidRPr="0033346A">
        <w:t>allocated</w:t>
      </w:r>
      <w:r w:rsidRPr="0033346A">
        <w:t xml:space="preserve"> to cover administration of the grant through the police department.</w:t>
      </w:r>
    </w:p>
    <w:sectPr w:rsidR="3811FB3D" w:rsidSect="00651B61">
      <w:pgSz w:w="12240" w:h="15840"/>
      <w:pgMar w:top="108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E8EAA6" w16cex:dateUtc="2020-04-21T20:00:49.317Z"/>
  <w16cex:commentExtensible w16cex:durableId="398AF2EE" w16cex:dateUtc="2020-04-21T20:06:42.34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A5F30" w14:textId="77777777" w:rsidR="00B75EB1" w:rsidRDefault="00B75EB1">
      <w:r>
        <w:separator/>
      </w:r>
    </w:p>
  </w:endnote>
  <w:endnote w:type="continuationSeparator" w:id="0">
    <w:p w14:paraId="2C715E76" w14:textId="77777777" w:rsidR="00B75EB1" w:rsidRDefault="00B75EB1">
      <w:r>
        <w:continuationSeparator/>
      </w:r>
    </w:p>
  </w:endnote>
  <w:endnote w:type="continuationNotice" w:id="1">
    <w:p w14:paraId="3493818D" w14:textId="77777777" w:rsidR="00B75EB1" w:rsidRDefault="00B75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4F5C3" w14:textId="77777777" w:rsidR="000555AE" w:rsidRDefault="000555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52D28" w14:textId="77777777" w:rsidR="000555AE" w:rsidRDefault="000555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B12F0" w14:textId="4D76C717" w:rsidR="000555AE" w:rsidRDefault="00F635E6" w:rsidP="001124D2">
    <w:pPr>
      <w:pStyle w:val="Footer"/>
      <w:tabs>
        <w:tab w:val="clear" w:pos="4320"/>
        <w:tab w:val="clear" w:pos="8640"/>
        <w:tab w:val="right" w:pos="12960"/>
      </w:tabs>
    </w:pPr>
    <w:r>
      <w:t>FY23 SABG</w:t>
    </w:r>
    <w:r w:rsidR="000555AE">
      <w:t xml:space="preserve"> </w:t>
    </w:r>
    <w:r>
      <w:t xml:space="preserve">Application Package for </w:t>
    </w:r>
    <w:r w:rsidR="000555AE">
      <w:t>Recovery Community Organization Services</w:t>
    </w:r>
    <w:r w:rsidR="000555AE">
      <w:tab/>
      <w:t xml:space="preserve">p. </w:t>
    </w:r>
    <w:r w:rsidR="000555AE">
      <w:rPr>
        <w:rStyle w:val="PageNumber"/>
      </w:rPr>
      <w:fldChar w:fldCharType="begin"/>
    </w:r>
    <w:r w:rsidR="000555AE">
      <w:rPr>
        <w:rStyle w:val="PageNumber"/>
      </w:rPr>
      <w:instrText xml:space="preserve"> PAGE </w:instrText>
    </w:r>
    <w:r w:rsidR="000555AE">
      <w:rPr>
        <w:rStyle w:val="PageNumber"/>
      </w:rPr>
      <w:fldChar w:fldCharType="separate"/>
    </w:r>
    <w:r w:rsidR="00C3551D">
      <w:rPr>
        <w:rStyle w:val="PageNumber"/>
        <w:noProof/>
      </w:rPr>
      <w:t>21</w:t>
    </w:r>
    <w:r w:rsidR="000555AE">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7D148" w14:textId="77777777" w:rsidR="000555AE" w:rsidRDefault="000555AE" w:rsidP="00F92C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D814D" w14:textId="77777777" w:rsidR="00B75EB1" w:rsidRDefault="00B75EB1">
      <w:r>
        <w:separator/>
      </w:r>
    </w:p>
  </w:footnote>
  <w:footnote w:type="continuationSeparator" w:id="0">
    <w:p w14:paraId="1955A8F3" w14:textId="77777777" w:rsidR="00B75EB1" w:rsidRDefault="00B75EB1">
      <w:r>
        <w:continuationSeparator/>
      </w:r>
    </w:p>
  </w:footnote>
  <w:footnote w:type="continuationNotice" w:id="1">
    <w:p w14:paraId="414D1B21" w14:textId="77777777" w:rsidR="00B75EB1" w:rsidRDefault="00B75E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2ED"/>
    <w:multiLevelType w:val="hybridMultilevel"/>
    <w:tmpl w:val="0B1A1E3A"/>
    <w:lvl w:ilvl="0" w:tplc="ECB0BAB4">
      <w:start w:val="1"/>
      <w:numFmt w:val="bullet"/>
      <w:lvlText w:val=""/>
      <w:lvlJc w:val="left"/>
      <w:pPr>
        <w:ind w:left="720" w:hanging="360"/>
      </w:pPr>
      <w:rPr>
        <w:rFonts w:ascii="Symbol" w:hAnsi="Symbol" w:hint="default"/>
        <w:color w:val="015B8C" w:themeColor="accent4"/>
      </w:rPr>
    </w:lvl>
    <w:lvl w:ilvl="1" w:tplc="F0C2E5A8">
      <w:start w:val="1"/>
      <w:numFmt w:val="bullet"/>
      <w:lvlText w:val="o"/>
      <w:lvlJc w:val="left"/>
      <w:pPr>
        <w:ind w:left="1440" w:hanging="360"/>
      </w:pPr>
      <w:rPr>
        <w:rFonts w:ascii="Courier New" w:hAnsi="Courier New" w:hint="default"/>
      </w:rPr>
    </w:lvl>
    <w:lvl w:ilvl="2" w:tplc="0FEC5228">
      <w:start w:val="1"/>
      <w:numFmt w:val="bullet"/>
      <w:lvlText w:val=""/>
      <w:lvlJc w:val="left"/>
      <w:pPr>
        <w:ind w:left="2160" w:hanging="360"/>
      </w:pPr>
      <w:rPr>
        <w:rFonts w:ascii="Wingdings" w:hAnsi="Wingdings" w:hint="default"/>
      </w:rPr>
    </w:lvl>
    <w:lvl w:ilvl="3" w:tplc="26C00E18">
      <w:start w:val="1"/>
      <w:numFmt w:val="bullet"/>
      <w:lvlText w:val=""/>
      <w:lvlJc w:val="left"/>
      <w:pPr>
        <w:ind w:left="2880" w:hanging="360"/>
      </w:pPr>
      <w:rPr>
        <w:rFonts w:ascii="Symbol" w:hAnsi="Symbol" w:hint="default"/>
      </w:rPr>
    </w:lvl>
    <w:lvl w:ilvl="4" w:tplc="F5709312">
      <w:start w:val="1"/>
      <w:numFmt w:val="bullet"/>
      <w:lvlText w:val="o"/>
      <w:lvlJc w:val="left"/>
      <w:pPr>
        <w:ind w:left="3600" w:hanging="360"/>
      </w:pPr>
      <w:rPr>
        <w:rFonts w:ascii="Courier New" w:hAnsi="Courier New" w:hint="default"/>
      </w:rPr>
    </w:lvl>
    <w:lvl w:ilvl="5" w:tplc="9B048E14">
      <w:start w:val="1"/>
      <w:numFmt w:val="bullet"/>
      <w:lvlText w:val=""/>
      <w:lvlJc w:val="left"/>
      <w:pPr>
        <w:ind w:left="4320" w:hanging="360"/>
      </w:pPr>
      <w:rPr>
        <w:rFonts w:ascii="Wingdings" w:hAnsi="Wingdings" w:hint="default"/>
      </w:rPr>
    </w:lvl>
    <w:lvl w:ilvl="6" w:tplc="27847C0A">
      <w:start w:val="1"/>
      <w:numFmt w:val="bullet"/>
      <w:lvlText w:val=""/>
      <w:lvlJc w:val="left"/>
      <w:pPr>
        <w:ind w:left="5040" w:hanging="360"/>
      </w:pPr>
      <w:rPr>
        <w:rFonts w:ascii="Symbol" w:hAnsi="Symbol" w:hint="default"/>
      </w:rPr>
    </w:lvl>
    <w:lvl w:ilvl="7" w:tplc="0558592E">
      <w:start w:val="1"/>
      <w:numFmt w:val="bullet"/>
      <w:lvlText w:val="o"/>
      <w:lvlJc w:val="left"/>
      <w:pPr>
        <w:ind w:left="5760" w:hanging="360"/>
      </w:pPr>
      <w:rPr>
        <w:rFonts w:ascii="Courier New" w:hAnsi="Courier New" w:hint="default"/>
      </w:rPr>
    </w:lvl>
    <w:lvl w:ilvl="8" w:tplc="C2D05C2C">
      <w:start w:val="1"/>
      <w:numFmt w:val="bullet"/>
      <w:lvlText w:val=""/>
      <w:lvlJc w:val="left"/>
      <w:pPr>
        <w:ind w:left="6480" w:hanging="360"/>
      </w:pPr>
      <w:rPr>
        <w:rFonts w:ascii="Wingdings" w:hAnsi="Wingdings" w:hint="default"/>
      </w:rPr>
    </w:lvl>
  </w:abstractNum>
  <w:abstractNum w:abstractNumId="1" w15:restartNumberingAfterBreak="0">
    <w:nsid w:val="034C309B"/>
    <w:multiLevelType w:val="hybridMultilevel"/>
    <w:tmpl w:val="BADE6F3E"/>
    <w:lvl w:ilvl="0" w:tplc="611601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A5F54"/>
    <w:multiLevelType w:val="hybridMultilevel"/>
    <w:tmpl w:val="BD9E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02FBE"/>
    <w:multiLevelType w:val="hybridMultilevel"/>
    <w:tmpl w:val="83BE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4152A"/>
    <w:multiLevelType w:val="hybridMultilevel"/>
    <w:tmpl w:val="2956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2176B"/>
    <w:multiLevelType w:val="hybridMultilevel"/>
    <w:tmpl w:val="1E62EB2E"/>
    <w:lvl w:ilvl="0" w:tplc="04090003">
      <w:start w:val="1"/>
      <w:numFmt w:val="bullet"/>
      <w:lvlText w:val="o"/>
      <w:lvlJc w:val="left"/>
      <w:pPr>
        <w:ind w:left="720" w:hanging="360"/>
      </w:pPr>
      <w:rPr>
        <w:rFonts w:ascii="Courier New" w:hAnsi="Courier New" w:cs="Courier New" w:hint="default"/>
      </w:rPr>
    </w:lvl>
    <w:lvl w:ilvl="1" w:tplc="45DC5BC0">
      <w:start w:val="1"/>
      <w:numFmt w:val="bullet"/>
      <w:lvlText w:val="o"/>
      <w:lvlJc w:val="left"/>
      <w:pPr>
        <w:ind w:left="1440" w:hanging="360"/>
      </w:pPr>
      <w:rPr>
        <w:rFonts w:ascii="Courier New" w:hAnsi="Courier New" w:hint="default"/>
      </w:rPr>
    </w:lvl>
    <w:lvl w:ilvl="2" w:tplc="4B7067FE">
      <w:start w:val="1"/>
      <w:numFmt w:val="bullet"/>
      <w:lvlText w:val=""/>
      <w:lvlJc w:val="left"/>
      <w:pPr>
        <w:ind w:left="2160" w:hanging="360"/>
      </w:pPr>
      <w:rPr>
        <w:rFonts w:ascii="Wingdings" w:hAnsi="Wingdings" w:hint="default"/>
      </w:rPr>
    </w:lvl>
    <w:lvl w:ilvl="3" w:tplc="F35A8D9E">
      <w:start w:val="1"/>
      <w:numFmt w:val="bullet"/>
      <w:lvlText w:val=""/>
      <w:lvlJc w:val="left"/>
      <w:pPr>
        <w:ind w:left="2880" w:hanging="360"/>
      </w:pPr>
      <w:rPr>
        <w:rFonts w:ascii="Symbol" w:hAnsi="Symbol" w:hint="default"/>
      </w:rPr>
    </w:lvl>
    <w:lvl w:ilvl="4" w:tplc="69C2A2B2">
      <w:start w:val="1"/>
      <w:numFmt w:val="bullet"/>
      <w:lvlText w:val="o"/>
      <w:lvlJc w:val="left"/>
      <w:pPr>
        <w:ind w:left="3600" w:hanging="360"/>
      </w:pPr>
      <w:rPr>
        <w:rFonts w:ascii="Courier New" w:hAnsi="Courier New" w:hint="default"/>
      </w:rPr>
    </w:lvl>
    <w:lvl w:ilvl="5" w:tplc="33B06B52">
      <w:start w:val="1"/>
      <w:numFmt w:val="bullet"/>
      <w:lvlText w:val=""/>
      <w:lvlJc w:val="left"/>
      <w:pPr>
        <w:ind w:left="4320" w:hanging="360"/>
      </w:pPr>
      <w:rPr>
        <w:rFonts w:ascii="Wingdings" w:hAnsi="Wingdings" w:hint="default"/>
      </w:rPr>
    </w:lvl>
    <w:lvl w:ilvl="6" w:tplc="ABB017C8">
      <w:start w:val="1"/>
      <w:numFmt w:val="bullet"/>
      <w:lvlText w:val=""/>
      <w:lvlJc w:val="left"/>
      <w:pPr>
        <w:ind w:left="5040" w:hanging="360"/>
      </w:pPr>
      <w:rPr>
        <w:rFonts w:ascii="Symbol" w:hAnsi="Symbol" w:hint="default"/>
      </w:rPr>
    </w:lvl>
    <w:lvl w:ilvl="7" w:tplc="CB8C353C">
      <w:start w:val="1"/>
      <w:numFmt w:val="bullet"/>
      <w:lvlText w:val="o"/>
      <w:lvlJc w:val="left"/>
      <w:pPr>
        <w:ind w:left="5760" w:hanging="360"/>
      </w:pPr>
      <w:rPr>
        <w:rFonts w:ascii="Courier New" w:hAnsi="Courier New" w:hint="default"/>
      </w:rPr>
    </w:lvl>
    <w:lvl w:ilvl="8" w:tplc="D0CA801A">
      <w:start w:val="1"/>
      <w:numFmt w:val="bullet"/>
      <w:lvlText w:val=""/>
      <w:lvlJc w:val="left"/>
      <w:pPr>
        <w:ind w:left="6480" w:hanging="360"/>
      </w:pPr>
      <w:rPr>
        <w:rFonts w:ascii="Wingdings" w:hAnsi="Wingdings" w:hint="default"/>
      </w:rPr>
    </w:lvl>
  </w:abstractNum>
  <w:abstractNum w:abstractNumId="6" w15:restartNumberingAfterBreak="0">
    <w:nsid w:val="120A46FF"/>
    <w:multiLevelType w:val="hybridMultilevel"/>
    <w:tmpl w:val="4244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B7ADC"/>
    <w:multiLevelType w:val="hybridMultilevel"/>
    <w:tmpl w:val="5850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A3782"/>
    <w:multiLevelType w:val="hybridMultilevel"/>
    <w:tmpl w:val="C6AA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57E85"/>
    <w:multiLevelType w:val="hybridMultilevel"/>
    <w:tmpl w:val="0C68541E"/>
    <w:lvl w:ilvl="0" w:tplc="8FDC4E90">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D7DA9"/>
    <w:multiLevelType w:val="hybridMultilevel"/>
    <w:tmpl w:val="60D43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3B26FE"/>
    <w:multiLevelType w:val="multilevel"/>
    <w:tmpl w:val="4F42FC82"/>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811ABF"/>
    <w:multiLevelType w:val="hybridMultilevel"/>
    <w:tmpl w:val="822AE7E4"/>
    <w:lvl w:ilvl="0" w:tplc="AE8A5E0C">
      <w:start w:val="1"/>
      <w:numFmt w:val="decimal"/>
      <w:lvlText w:val="%1."/>
      <w:lvlJc w:val="left"/>
      <w:pPr>
        <w:ind w:left="480" w:hanging="360"/>
      </w:pPr>
      <w:rPr>
        <w:rFonts w:hint="default"/>
        <w:b/>
        <w:i w:val="0"/>
        <w:color w:val="015B8C" w:themeColor="accent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15:restartNumberingAfterBreak="0">
    <w:nsid w:val="2B953FF2"/>
    <w:multiLevelType w:val="hybridMultilevel"/>
    <w:tmpl w:val="C610D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4196"/>
    <w:multiLevelType w:val="hybridMultilevel"/>
    <w:tmpl w:val="9AAE6EB6"/>
    <w:lvl w:ilvl="0" w:tplc="A8F40984">
      <w:start w:val="1"/>
      <w:numFmt w:val="lowerLetter"/>
      <w:lvlText w:val="%1."/>
      <w:lvlJc w:val="left"/>
      <w:pPr>
        <w:ind w:left="720" w:hanging="360"/>
      </w:pPr>
      <w:rPr>
        <w:rFonts w:ascii="Times New Roman" w:hAnsi="Times New Roman" w:cs="Times New Roman" w:hint="default"/>
        <w:b w:val="0"/>
        <w:i w:val="0"/>
        <w:spacing w:val="-1"/>
        <w:w w:val="100"/>
        <w:sz w:val="24"/>
        <w:szCs w:val="24"/>
      </w:rPr>
    </w:lvl>
    <w:lvl w:ilvl="1" w:tplc="D93EA9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46C59"/>
    <w:multiLevelType w:val="hybridMultilevel"/>
    <w:tmpl w:val="2E06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27A29"/>
    <w:multiLevelType w:val="hybridMultilevel"/>
    <w:tmpl w:val="70F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51119"/>
    <w:multiLevelType w:val="hybridMultilevel"/>
    <w:tmpl w:val="910C01CA"/>
    <w:lvl w:ilvl="0" w:tplc="04E8AB24">
      <w:start w:val="1"/>
      <w:numFmt w:val="bullet"/>
      <w:lvlText w:val=""/>
      <w:lvlJc w:val="left"/>
      <w:pPr>
        <w:ind w:left="720" w:hanging="360"/>
      </w:pPr>
      <w:rPr>
        <w:rFonts w:ascii="Symbol" w:hAnsi="Symbol" w:hint="default"/>
      </w:rPr>
    </w:lvl>
    <w:lvl w:ilvl="1" w:tplc="2A8C87A2">
      <w:start w:val="1"/>
      <w:numFmt w:val="bullet"/>
      <w:lvlText w:val="o"/>
      <w:lvlJc w:val="left"/>
      <w:pPr>
        <w:ind w:left="1440" w:hanging="360"/>
      </w:pPr>
      <w:rPr>
        <w:rFonts w:ascii="Courier New" w:hAnsi="Courier New" w:hint="default"/>
      </w:rPr>
    </w:lvl>
    <w:lvl w:ilvl="2" w:tplc="DE062764">
      <w:start w:val="1"/>
      <w:numFmt w:val="bullet"/>
      <w:lvlText w:val=""/>
      <w:lvlJc w:val="left"/>
      <w:pPr>
        <w:ind w:left="2160" w:hanging="360"/>
      </w:pPr>
      <w:rPr>
        <w:rFonts w:ascii="Wingdings" w:hAnsi="Wingdings" w:hint="default"/>
      </w:rPr>
    </w:lvl>
    <w:lvl w:ilvl="3" w:tplc="9AA4F778">
      <w:start w:val="1"/>
      <w:numFmt w:val="bullet"/>
      <w:lvlText w:val=""/>
      <w:lvlJc w:val="left"/>
      <w:pPr>
        <w:ind w:left="2880" w:hanging="360"/>
      </w:pPr>
      <w:rPr>
        <w:rFonts w:ascii="Symbol" w:hAnsi="Symbol" w:hint="default"/>
      </w:rPr>
    </w:lvl>
    <w:lvl w:ilvl="4" w:tplc="670482F8">
      <w:start w:val="1"/>
      <w:numFmt w:val="bullet"/>
      <w:lvlText w:val="o"/>
      <w:lvlJc w:val="left"/>
      <w:pPr>
        <w:ind w:left="3600" w:hanging="360"/>
      </w:pPr>
      <w:rPr>
        <w:rFonts w:ascii="Courier New" w:hAnsi="Courier New" w:hint="default"/>
      </w:rPr>
    </w:lvl>
    <w:lvl w:ilvl="5" w:tplc="FFDEA9C2">
      <w:start w:val="1"/>
      <w:numFmt w:val="bullet"/>
      <w:lvlText w:val=""/>
      <w:lvlJc w:val="left"/>
      <w:pPr>
        <w:ind w:left="4320" w:hanging="360"/>
      </w:pPr>
      <w:rPr>
        <w:rFonts w:ascii="Wingdings" w:hAnsi="Wingdings" w:hint="default"/>
      </w:rPr>
    </w:lvl>
    <w:lvl w:ilvl="6" w:tplc="E5FA404C">
      <w:start w:val="1"/>
      <w:numFmt w:val="bullet"/>
      <w:lvlText w:val=""/>
      <w:lvlJc w:val="left"/>
      <w:pPr>
        <w:ind w:left="5040" w:hanging="360"/>
      </w:pPr>
      <w:rPr>
        <w:rFonts w:ascii="Symbol" w:hAnsi="Symbol" w:hint="default"/>
      </w:rPr>
    </w:lvl>
    <w:lvl w:ilvl="7" w:tplc="FB6E6712">
      <w:start w:val="1"/>
      <w:numFmt w:val="bullet"/>
      <w:lvlText w:val="o"/>
      <w:lvlJc w:val="left"/>
      <w:pPr>
        <w:ind w:left="5760" w:hanging="360"/>
      </w:pPr>
      <w:rPr>
        <w:rFonts w:ascii="Courier New" w:hAnsi="Courier New" w:hint="default"/>
      </w:rPr>
    </w:lvl>
    <w:lvl w:ilvl="8" w:tplc="8986850C">
      <w:start w:val="1"/>
      <w:numFmt w:val="bullet"/>
      <w:lvlText w:val=""/>
      <w:lvlJc w:val="left"/>
      <w:pPr>
        <w:ind w:left="6480" w:hanging="360"/>
      </w:pPr>
      <w:rPr>
        <w:rFonts w:ascii="Wingdings" w:hAnsi="Wingdings" w:hint="default"/>
      </w:rPr>
    </w:lvl>
  </w:abstractNum>
  <w:abstractNum w:abstractNumId="18" w15:restartNumberingAfterBreak="0">
    <w:nsid w:val="3494617E"/>
    <w:multiLevelType w:val="hybridMultilevel"/>
    <w:tmpl w:val="CD06E43A"/>
    <w:lvl w:ilvl="0" w:tplc="EA6825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D242F3"/>
    <w:multiLevelType w:val="hybridMultilevel"/>
    <w:tmpl w:val="BA24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0248F"/>
    <w:multiLevelType w:val="hybridMultilevel"/>
    <w:tmpl w:val="479A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D417D"/>
    <w:multiLevelType w:val="hybridMultilevel"/>
    <w:tmpl w:val="12BA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D51F7"/>
    <w:multiLevelType w:val="hybridMultilevel"/>
    <w:tmpl w:val="D992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A3093"/>
    <w:multiLevelType w:val="hybridMultilevel"/>
    <w:tmpl w:val="A85C3A3A"/>
    <w:lvl w:ilvl="0" w:tplc="B2CA85E2">
      <w:start w:val="1"/>
      <w:numFmt w:val="decimal"/>
      <w:lvlText w:val="%1."/>
      <w:lvlJc w:val="left"/>
      <w:pPr>
        <w:ind w:left="360" w:hanging="360"/>
      </w:pPr>
      <w:rPr>
        <w:rFonts w:ascii="Times New Roman" w:hAnsi="Times New Roman" w:cs="Times New Roman" w:hint="default"/>
        <w:b/>
        <w:i w:val="0"/>
        <w:color w:val="auto"/>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A3759F"/>
    <w:multiLevelType w:val="hybridMultilevel"/>
    <w:tmpl w:val="2A508378"/>
    <w:lvl w:ilvl="0" w:tplc="F6A8444C">
      <w:start w:val="1"/>
      <w:numFmt w:val="bullet"/>
      <w:lvlText w:val=""/>
      <w:lvlJc w:val="left"/>
      <w:pPr>
        <w:ind w:left="720" w:hanging="360"/>
      </w:pPr>
      <w:rPr>
        <w:rFonts w:ascii="Symbol" w:hAnsi="Symbol" w:hint="default"/>
        <w:color w:val="015B8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DD25E9"/>
    <w:multiLevelType w:val="hybridMultilevel"/>
    <w:tmpl w:val="7730D330"/>
    <w:lvl w:ilvl="0" w:tplc="A8F40984">
      <w:start w:val="1"/>
      <w:numFmt w:val="lowerLetter"/>
      <w:lvlText w:val="%1."/>
      <w:lvlJc w:val="left"/>
      <w:pPr>
        <w:ind w:left="720" w:hanging="360"/>
      </w:pPr>
      <w:rPr>
        <w:rFonts w:ascii="Times New Roman" w:hAnsi="Times New Roman" w:cs="Times New Roman" w:hint="default"/>
        <w:b w:val="0"/>
        <w:i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90578"/>
    <w:multiLevelType w:val="hybridMultilevel"/>
    <w:tmpl w:val="0846C828"/>
    <w:lvl w:ilvl="0" w:tplc="5EFA1988">
      <w:start w:val="1"/>
      <w:numFmt w:val="bullet"/>
      <w:lvlText w:val=""/>
      <w:lvlJc w:val="left"/>
      <w:pPr>
        <w:ind w:left="720" w:hanging="360"/>
      </w:pPr>
      <w:rPr>
        <w:rFonts w:ascii="Symbol" w:hAnsi="Symbol" w:hint="default"/>
      </w:rPr>
    </w:lvl>
    <w:lvl w:ilvl="1" w:tplc="E7764BF0">
      <w:start w:val="1"/>
      <w:numFmt w:val="bullet"/>
      <w:lvlText w:val="o"/>
      <w:lvlJc w:val="left"/>
      <w:pPr>
        <w:ind w:left="1440" w:hanging="360"/>
      </w:pPr>
      <w:rPr>
        <w:rFonts w:ascii="Courier New" w:hAnsi="Courier New" w:hint="default"/>
      </w:rPr>
    </w:lvl>
    <w:lvl w:ilvl="2" w:tplc="8FD6A206">
      <w:start w:val="1"/>
      <w:numFmt w:val="bullet"/>
      <w:lvlText w:val=""/>
      <w:lvlJc w:val="left"/>
      <w:pPr>
        <w:ind w:left="2160" w:hanging="360"/>
      </w:pPr>
      <w:rPr>
        <w:rFonts w:ascii="Wingdings" w:hAnsi="Wingdings" w:hint="default"/>
      </w:rPr>
    </w:lvl>
    <w:lvl w:ilvl="3" w:tplc="6A5A7A58">
      <w:start w:val="1"/>
      <w:numFmt w:val="bullet"/>
      <w:lvlText w:val=""/>
      <w:lvlJc w:val="left"/>
      <w:pPr>
        <w:ind w:left="2880" w:hanging="360"/>
      </w:pPr>
      <w:rPr>
        <w:rFonts w:ascii="Symbol" w:hAnsi="Symbol" w:hint="default"/>
      </w:rPr>
    </w:lvl>
    <w:lvl w:ilvl="4" w:tplc="130C19DE">
      <w:start w:val="1"/>
      <w:numFmt w:val="bullet"/>
      <w:lvlText w:val="o"/>
      <w:lvlJc w:val="left"/>
      <w:pPr>
        <w:ind w:left="3600" w:hanging="360"/>
      </w:pPr>
      <w:rPr>
        <w:rFonts w:ascii="Courier New" w:hAnsi="Courier New" w:hint="default"/>
      </w:rPr>
    </w:lvl>
    <w:lvl w:ilvl="5" w:tplc="A768E53E">
      <w:start w:val="1"/>
      <w:numFmt w:val="bullet"/>
      <w:lvlText w:val=""/>
      <w:lvlJc w:val="left"/>
      <w:pPr>
        <w:ind w:left="4320" w:hanging="360"/>
      </w:pPr>
      <w:rPr>
        <w:rFonts w:ascii="Wingdings" w:hAnsi="Wingdings" w:hint="default"/>
      </w:rPr>
    </w:lvl>
    <w:lvl w:ilvl="6" w:tplc="29CAA398">
      <w:start w:val="1"/>
      <w:numFmt w:val="bullet"/>
      <w:lvlText w:val=""/>
      <w:lvlJc w:val="left"/>
      <w:pPr>
        <w:ind w:left="5040" w:hanging="360"/>
      </w:pPr>
      <w:rPr>
        <w:rFonts w:ascii="Symbol" w:hAnsi="Symbol" w:hint="default"/>
      </w:rPr>
    </w:lvl>
    <w:lvl w:ilvl="7" w:tplc="865C1E1A">
      <w:start w:val="1"/>
      <w:numFmt w:val="bullet"/>
      <w:lvlText w:val="o"/>
      <w:lvlJc w:val="left"/>
      <w:pPr>
        <w:ind w:left="5760" w:hanging="360"/>
      </w:pPr>
      <w:rPr>
        <w:rFonts w:ascii="Courier New" w:hAnsi="Courier New" w:hint="default"/>
      </w:rPr>
    </w:lvl>
    <w:lvl w:ilvl="8" w:tplc="5072A7E0">
      <w:start w:val="1"/>
      <w:numFmt w:val="bullet"/>
      <w:lvlText w:val=""/>
      <w:lvlJc w:val="left"/>
      <w:pPr>
        <w:ind w:left="6480" w:hanging="360"/>
      </w:pPr>
      <w:rPr>
        <w:rFonts w:ascii="Wingdings" w:hAnsi="Wingdings" w:hint="default"/>
      </w:rPr>
    </w:lvl>
  </w:abstractNum>
  <w:abstractNum w:abstractNumId="27" w15:restartNumberingAfterBreak="0">
    <w:nsid w:val="4A6B3742"/>
    <w:multiLevelType w:val="hybridMultilevel"/>
    <w:tmpl w:val="2E221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763D65"/>
    <w:multiLevelType w:val="multilevel"/>
    <w:tmpl w:val="4F42FC82"/>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D306683"/>
    <w:multiLevelType w:val="multilevel"/>
    <w:tmpl w:val="4F42FC82"/>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347605"/>
    <w:multiLevelType w:val="hybridMultilevel"/>
    <w:tmpl w:val="C39E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A1BAE"/>
    <w:multiLevelType w:val="hybridMultilevel"/>
    <w:tmpl w:val="7E8A0920"/>
    <w:lvl w:ilvl="0" w:tplc="A8F40984">
      <w:start w:val="1"/>
      <w:numFmt w:val="lowerLetter"/>
      <w:lvlText w:val="%1."/>
      <w:lvlJc w:val="left"/>
      <w:pPr>
        <w:ind w:left="720" w:hanging="360"/>
      </w:pPr>
      <w:rPr>
        <w:rFonts w:ascii="Times New Roman" w:hAnsi="Times New Roman" w:cs="Times New Roman" w:hint="default"/>
        <w:b w:val="0"/>
        <w:i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2A1698"/>
    <w:multiLevelType w:val="hybridMultilevel"/>
    <w:tmpl w:val="FC8AE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836255"/>
    <w:multiLevelType w:val="hybridMultilevel"/>
    <w:tmpl w:val="2C507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7B5F61"/>
    <w:multiLevelType w:val="hybridMultilevel"/>
    <w:tmpl w:val="B456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AF421B"/>
    <w:multiLevelType w:val="hybridMultilevel"/>
    <w:tmpl w:val="01883BDE"/>
    <w:lvl w:ilvl="0" w:tplc="B2CA85E2">
      <w:start w:val="1"/>
      <w:numFmt w:val="decimal"/>
      <w:lvlText w:val="%1."/>
      <w:lvlJc w:val="left"/>
      <w:pPr>
        <w:ind w:left="360" w:hanging="360"/>
      </w:pPr>
      <w:rPr>
        <w:rFonts w:ascii="Times New Roman" w:hAnsi="Times New Roman" w:cs="Times New Roman" w:hint="default"/>
        <w:b/>
        <w:i w:val="0"/>
        <w:color w:val="auto"/>
        <w:w w:val="10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B717A9"/>
    <w:multiLevelType w:val="hybridMultilevel"/>
    <w:tmpl w:val="B2D8AC8A"/>
    <w:lvl w:ilvl="0" w:tplc="B22CEDCC">
      <w:start w:val="1"/>
      <w:numFmt w:val="bullet"/>
      <w:lvlText w:val=""/>
      <w:lvlJc w:val="left"/>
      <w:pPr>
        <w:ind w:left="720" w:hanging="360"/>
      </w:pPr>
      <w:rPr>
        <w:rFonts w:ascii="Symbol" w:hAnsi="Symbol" w:hint="default"/>
      </w:rPr>
    </w:lvl>
    <w:lvl w:ilvl="1" w:tplc="659EC944">
      <w:start w:val="1"/>
      <w:numFmt w:val="bullet"/>
      <w:lvlText w:val="o"/>
      <w:lvlJc w:val="left"/>
      <w:pPr>
        <w:ind w:left="1440" w:hanging="360"/>
      </w:pPr>
      <w:rPr>
        <w:rFonts w:ascii="Courier New" w:hAnsi="Courier New" w:hint="default"/>
      </w:rPr>
    </w:lvl>
    <w:lvl w:ilvl="2" w:tplc="B9183D7E">
      <w:start w:val="1"/>
      <w:numFmt w:val="bullet"/>
      <w:lvlText w:val=""/>
      <w:lvlJc w:val="left"/>
      <w:pPr>
        <w:ind w:left="2160" w:hanging="360"/>
      </w:pPr>
      <w:rPr>
        <w:rFonts w:ascii="Wingdings" w:hAnsi="Wingdings" w:hint="default"/>
      </w:rPr>
    </w:lvl>
    <w:lvl w:ilvl="3" w:tplc="875C4282">
      <w:start w:val="1"/>
      <w:numFmt w:val="bullet"/>
      <w:lvlText w:val=""/>
      <w:lvlJc w:val="left"/>
      <w:pPr>
        <w:ind w:left="2880" w:hanging="360"/>
      </w:pPr>
      <w:rPr>
        <w:rFonts w:ascii="Symbol" w:hAnsi="Symbol" w:hint="default"/>
      </w:rPr>
    </w:lvl>
    <w:lvl w:ilvl="4" w:tplc="FBC6632C">
      <w:start w:val="1"/>
      <w:numFmt w:val="bullet"/>
      <w:lvlText w:val="o"/>
      <w:lvlJc w:val="left"/>
      <w:pPr>
        <w:ind w:left="3600" w:hanging="360"/>
      </w:pPr>
      <w:rPr>
        <w:rFonts w:ascii="Courier New" w:hAnsi="Courier New" w:hint="default"/>
      </w:rPr>
    </w:lvl>
    <w:lvl w:ilvl="5" w:tplc="F086C91E">
      <w:start w:val="1"/>
      <w:numFmt w:val="bullet"/>
      <w:lvlText w:val=""/>
      <w:lvlJc w:val="left"/>
      <w:pPr>
        <w:ind w:left="4320" w:hanging="360"/>
      </w:pPr>
      <w:rPr>
        <w:rFonts w:ascii="Wingdings" w:hAnsi="Wingdings" w:hint="default"/>
      </w:rPr>
    </w:lvl>
    <w:lvl w:ilvl="6" w:tplc="1F02E55E">
      <w:start w:val="1"/>
      <w:numFmt w:val="bullet"/>
      <w:lvlText w:val=""/>
      <w:lvlJc w:val="left"/>
      <w:pPr>
        <w:ind w:left="5040" w:hanging="360"/>
      </w:pPr>
      <w:rPr>
        <w:rFonts w:ascii="Symbol" w:hAnsi="Symbol" w:hint="default"/>
      </w:rPr>
    </w:lvl>
    <w:lvl w:ilvl="7" w:tplc="CAB88352">
      <w:start w:val="1"/>
      <w:numFmt w:val="bullet"/>
      <w:lvlText w:val="o"/>
      <w:lvlJc w:val="left"/>
      <w:pPr>
        <w:ind w:left="5760" w:hanging="360"/>
      </w:pPr>
      <w:rPr>
        <w:rFonts w:ascii="Courier New" w:hAnsi="Courier New" w:hint="default"/>
      </w:rPr>
    </w:lvl>
    <w:lvl w:ilvl="8" w:tplc="5C5A85B0">
      <w:start w:val="1"/>
      <w:numFmt w:val="bullet"/>
      <w:lvlText w:val=""/>
      <w:lvlJc w:val="left"/>
      <w:pPr>
        <w:ind w:left="6480" w:hanging="360"/>
      </w:pPr>
      <w:rPr>
        <w:rFonts w:ascii="Wingdings" w:hAnsi="Wingdings" w:hint="default"/>
      </w:rPr>
    </w:lvl>
  </w:abstractNum>
  <w:abstractNum w:abstractNumId="37" w15:restartNumberingAfterBreak="0">
    <w:nsid w:val="6C984E3D"/>
    <w:multiLevelType w:val="hybridMultilevel"/>
    <w:tmpl w:val="7830549E"/>
    <w:lvl w:ilvl="0" w:tplc="DFE058D4">
      <w:start w:val="1"/>
      <w:numFmt w:val="decimal"/>
      <w:lvlText w:val="%1."/>
      <w:lvlJc w:val="left"/>
      <w:pPr>
        <w:ind w:left="932" w:hanging="360"/>
      </w:pPr>
      <w:rPr>
        <w:rFonts w:ascii="Times New Roman" w:hAnsi="Times New Roman" w:cs="Times New Roman" w:hint="default"/>
        <w:b/>
        <w:i w:val="0"/>
        <w:color w:val="015B8C" w:themeColor="accent4"/>
        <w:w w:val="100"/>
        <w:sz w:val="24"/>
        <w:szCs w:val="24"/>
        <w:lang w:val="en-US" w:eastAsia="en-US" w:bidi="ar-SA"/>
      </w:rPr>
    </w:lvl>
    <w:lvl w:ilvl="1" w:tplc="B658BEFC">
      <w:start w:val="1"/>
      <w:numFmt w:val="lowerLetter"/>
      <w:lvlText w:val="%2."/>
      <w:lvlJc w:val="left"/>
      <w:pPr>
        <w:ind w:left="1563" w:hanging="360"/>
      </w:pPr>
      <w:rPr>
        <w:rFonts w:ascii="Times New Roman" w:hAnsi="Times New Roman" w:cs="Times New Roman" w:hint="default"/>
        <w:b/>
        <w:i w:val="0"/>
        <w:spacing w:val="-1"/>
        <w:w w:val="100"/>
        <w:sz w:val="24"/>
        <w:szCs w:val="24"/>
        <w:lang w:val="en-US" w:eastAsia="en-US" w:bidi="ar-SA"/>
      </w:rPr>
    </w:lvl>
    <w:lvl w:ilvl="2" w:tplc="3B1C323C">
      <w:numFmt w:val="bullet"/>
      <w:lvlText w:val="•"/>
      <w:lvlJc w:val="left"/>
      <w:pPr>
        <w:ind w:left="2528" w:hanging="360"/>
      </w:pPr>
      <w:rPr>
        <w:rFonts w:hint="default"/>
        <w:lang w:val="en-US" w:eastAsia="en-US" w:bidi="ar-SA"/>
      </w:rPr>
    </w:lvl>
    <w:lvl w:ilvl="3" w:tplc="71B80814">
      <w:numFmt w:val="bullet"/>
      <w:lvlText w:val="•"/>
      <w:lvlJc w:val="left"/>
      <w:pPr>
        <w:ind w:left="3497" w:hanging="360"/>
      </w:pPr>
      <w:rPr>
        <w:rFonts w:hint="default"/>
        <w:lang w:val="en-US" w:eastAsia="en-US" w:bidi="ar-SA"/>
      </w:rPr>
    </w:lvl>
    <w:lvl w:ilvl="4" w:tplc="447CCD76">
      <w:numFmt w:val="bullet"/>
      <w:lvlText w:val="•"/>
      <w:lvlJc w:val="left"/>
      <w:pPr>
        <w:ind w:left="4466" w:hanging="360"/>
      </w:pPr>
      <w:rPr>
        <w:rFonts w:hint="default"/>
        <w:lang w:val="en-US" w:eastAsia="en-US" w:bidi="ar-SA"/>
      </w:rPr>
    </w:lvl>
    <w:lvl w:ilvl="5" w:tplc="CAB65452">
      <w:numFmt w:val="bullet"/>
      <w:lvlText w:val="•"/>
      <w:lvlJc w:val="left"/>
      <w:pPr>
        <w:ind w:left="5435" w:hanging="360"/>
      </w:pPr>
      <w:rPr>
        <w:rFonts w:hint="default"/>
        <w:lang w:val="en-US" w:eastAsia="en-US" w:bidi="ar-SA"/>
      </w:rPr>
    </w:lvl>
    <w:lvl w:ilvl="6" w:tplc="601EEE84">
      <w:numFmt w:val="bullet"/>
      <w:lvlText w:val="•"/>
      <w:lvlJc w:val="left"/>
      <w:pPr>
        <w:ind w:left="6404" w:hanging="360"/>
      </w:pPr>
      <w:rPr>
        <w:rFonts w:hint="default"/>
        <w:lang w:val="en-US" w:eastAsia="en-US" w:bidi="ar-SA"/>
      </w:rPr>
    </w:lvl>
    <w:lvl w:ilvl="7" w:tplc="DB92F8FA">
      <w:numFmt w:val="bullet"/>
      <w:lvlText w:val="•"/>
      <w:lvlJc w:val="left"/>
      <w:pPr>
        <w:ind w:left="7373" w:hanging="360"/>
      </w:pPr>
      <w:rPr>
        <w:rFonts w:hint="default"/>
        <w:lang w:val="en-US" w:eastAsia="en-US" w:bidi="ar-SA"/>
      </w:rPr>
    </w:lvl>
    <w:lvl w:ilvl="8" w:tplc="1FF0B086">
      <w:numFmt w:val="bullet"/>
      <w:lvlText w:val="•"/>
      <w:lvlJc w:val="left"/>
      <w:pPr>
        <w:ind w:left="8342" w:hanging="360"/>
      </w:pPr>
      <w:rPr>
        <w:rFonts w:hint="default"/>
        <w:lang w:val="en-US" w:eastAsia="en-US" w:bidi="ar-SA"/>
      </w:rPr>
    </w:lvl>
  </w:abstractNum>
  <w:abstractNum w:abstractNumId="38" w15:restartNumberingAfterBreak="0">
    <w:nsid w:val="6FB07B97"/>
    <w:multiLevelType w:val="hybridMultilevel"/>
    <w:tmpl w:val="5616F6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00340"/>
    <w:multiLevelType w:val="hybridMultilevel"/>
    <w:tmpl w:val="9ED24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9A7072"/>
    <w:multiLevelType w:val="hybridMultilevel"/>
    <w:tmpl w:val="4FB0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B1D07"/>
    <w:multiLevelType w:val="hybridMultilevel"/>
    <w:tmpl w:val="34A6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396CE5"/>
    <w:multiLevelType w:val="hybridMultilevel"/>
    <w:tmpl w:val="AAAC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8A7620"/>
    <w:multiLevelType w:val="hybridMultilevel"/>
    <w:tmpl w:val="122E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04E10"/>
    <w:multiLevelType w:val="hybridMultilevel"/>
    <w:tmpl w:val="DCC2BE04"/>
    <w:lvl w:ilvl="0" w:tplc="4AE0C75C">
      <w:start w:val="1"/>
      <w:numFmt w:val="bullet"/>
      <w:lvlText w:val=""/>
      <w:lvlJc w:val="left"/>
      <w:pPr>
        <w:ind w:left="720" w:hanging="360"/>
      </w:pPr>
      <w:rPr>
        <w:rFonts w:ascii="Symbol" w:hAnsi="Symbol" w:hint="default"/>
      </w:rPr>
    </w:lvl>
    <w:lvl w:ilvl="1" w:tplc="CA8C0058">
      <w:start w:val="1"/>
      <w:numFmt w:val="bullet"/>
      <w:lvlText w:val="o"/>
      <w:lvlJc w:val="left"/>
      <w:pPr>
        <w:ind w:left="1440" w:hanging="360"/>
      </w:pPr>
      <w:rPr>
        <w:rFonts w:ascii="Courier New" w:hAnsi="Courier New" w:hint="default"/>
      </w:rPr>
    </w:lvl>
    <w:lvl w:ilvl="2" w:tplc="675E1AD8">
      <w:start w:val="1"/>
      <w:numFmt w:val="bullet"/>
      <w:lvlText w:val=""/>
      <w:lvlJc w:val="left"/>
      <w:pPr>
        <w:ind w:left="2160" w:hanging="360"/>
      </w:pPr>
      <w:rPr>
        <w:rFonts w:ascii="Wingdings" w:hAnsi="Wingdings" w:hint="default"/>
      </w:rPr>
    </w:lvl>
    <w:lvl w:ilvl="3" w:tplc="21FAB870">
      <w:start w:val="1"/>
      <w:numFmt w:val="bullet"/>
      <w:lvlText w:val=""/>
      <w:lvlJc w:val="left"/>
      <w:pPr>
        <w:ind w:left="2880" w:hanging="360"/>
      </w:pPr>
      <w:rPr>
        <w:rFonts w:ascii="Symbol" w:hAnsi="Symbol" w:hint="default"/>
      </w:rPr>
    </w:lvl>
    <w:lvl w:ilvl="4" w:tplc="0FEC1E1A">
      <w:start w:val="1"/>
      <w:numFmt w:val="bullet"/>
      <w:lvlText w:val="o"/>
      <w:lvlJc w:val="left"/>
      <w:pPr>
        <w:ind w:left="3600" w:hanging="360"/>
      </w:pPr>
      <w:rPr>
        <w:rFonts w:ascii="Courier New" w:hAnsi="Courier New" w:hint="default"/>
      </w:rPr>
    </w:lvl>
    <w:lvl w:ilvl="5" w:tplc="457E5E36">
      <w:start w:val="1"/>
      <w:numFmt w:val="bullet"/>
      <w:lvlText w:val=""/>
      <w:lvlJc w:val="left"/>
      <w:pPr>
        <w:ind w:left="4320" w:hanging="360"/>
      </w:pPr>
      <w:rPr>
        <w:rFonts w:ascii="Wingdings" w:hAnsi="Wingdings" w:hint="default"/>
      </w:rPr>
    </w:lvl>
    <w:lvl w:ilvl="6" w:tplc="CE5E9B5A">
      <w:start w:val="1"/>
      <w:numFmt w:val="bullet"/>
      <w:lvlText w:val=""/>
      <w:lvlJc w:val="left"/>
      <w:pPr>
        <w:ind w:left="5040" w:hanging="360"/>
      </w:pPr>
      <w:rPr>
        <w:rFonts w:ascii="Symbol" w:hAnsi="Symbol" w:hint="default"/>
      </w:rPr>
    </w:lvl>
    <w:lvl w:ilvl="7" w:tplc="34CE40D0">
      <w:start w:val="1"/>
      <w:numFmt w:val="bullet"/>
      <w:lvlText w:val="o"/>
      <w:lvlJc w:val="left"/>
      <w:pPr>
        <w:ind w:left="5760" w:hanging="360"/>
      </w:pPr>
      <w:rPr>
        <w:rFonts w:ascii="Courier New" w:hAnsi="Courier New" w:hint="default"/>
      </w:rPr>
    </w:lvl>
    <w:lvl w:ilvl="8" w:tplc="FF724C34">
      <w:start w:val="1"/>
      <w:numFmt w:val="bullet"/>
      <w:lvlText w:val=""/>
      <w:lvlJc w:val="left"/>
      <w:pPr>
        <w:ind w:left="6480" w:hanging="360"/>
      </w:pPr>
      <w:rPr>
        <w:rFonts w:ascii="Wingdings" w:hAnsi="Wingdings" w:hint="default"/>
      </w:rPr>
    </w:lvl>
  </w:abstractNum>
  <w:abstractNum w:abstractNumId="45" w15:restartNumberingAfterBreak="0">
    <w:nsid w:val="7D3A6B74"/>
    <w:multiLevelType w:val="hybridMultilevel"/>
    <w:tmpl w:val="74D6C24C"/>
    <w:lvl w:ilvl="0" w:tplc="9EB04318">
      <w:start w:val="1"/>
      <w:numFmt w:val="decimal"/>
      <w:lvlText w:val="%1."/>
      <w:lvlJc w:val="left"/>
      <w:pPr>
        <w:ind w:left="932" w:hanging="360"/>
      </w:pPr>
      <w:rPr>
        <w:rFonts w:ascii="Times New Roman" w:hAnsi="Times New Roman" w:cs="Times New Roman" w:hint="default"/>
        <w:b/>
        <w:i w:val="0"/>
        <w:color w:val="015B8C" w:themeColor="accent4"/>
        <w:w w:val="100"/>
        <w:sz w:val="24"/>
        <w:szCs w:val="24"/>
        <w:lang w:val="en-US" w:eastAsia="en-US" w:bidi="ar-SA"/>
      </w:rPr>
    </w:lvl>
    <w:lvl w:ilvl="1" w:tplc="6784A5E2">
      <w:start w:val="1"/>
      <w:numFmt w:val="lowerLetter"/>
      <w:lvlText w:val="%2."/>
      <w:lvlJc w:val="left"/>
      <w:pPr>
        <w:ind w:left="1563" w:hanging="358"/>
      </w:pPr>
      <w:rPr>
        <w:rFonts w:ascii="Times New Roman" w:hAnsi="Times New Roman" w:cs="Times New Roman" w:hint="default"/>
        <w:b/>
        <w:i w:val="0"/>
        <w:color w:val="015B8C" w:themeColor="accent4"/>
        <w:spacing w:val="-1"/>
        <w:w w:val="100"/>
        <w:sz w:val="24"/>
        <w:szCs w:val="24"/>
        <w:lang w:val="en-US" w:eastAsia="en-US" w:bidi="ar-SA"/>
      </w:rPr>
    </w:lvl>
    <w:lvl w:ilvl="2" w:tplc="E210FA12">
      <w:numFmt w:val="bullet"/>
      <w:lvlText w:val="•"/>
      <w:lvlJc w:val="left"/>
      <w:pPr>
        <w:ind w:left="1720" w:hanging="358"/>
      </w:pPr>
      <w:rPr>
        <w:rFonts w:hint="default"/>
        <w:lang w:val="en-US" w:eastAsia="en-US" w:bidi="ar-SA"/>
      </w:rPr>
    </w:lvl>
    <w:lvl w:ilvl="3" w:tplc="0C8A882A">
      <w:numFmt w:val="bullet"/>
      <w:lvlText w:val="•"/>
      <w:lvlJc w:val="left"/>
      <w:pPr>
        <w:ind w:left="2790" w:hanging="358"/>
      </w:pPr>
      <w:rPr>
        <w:rFonts w:hint="default"/>
        <w:lang w:val="en-US" w:eastAsia="en-US" w:bidi="ar-SA"/>
      </w:rPr>
    </w:lvl>
    <w:lvl w:ilvl="4" w:tplc="1A28F55A">
      <w:numFmt w:val="bullet"/>
      <w:lvlText w:val="•"/>
      <w:lvlJc w:val="left"/>
      <w:pPr>
        <w:ind w:left="3860" w:hanging="358"/>
      </w:pPr>
      <w:rPr>
        <w:rFonts w:hint="default"/>
        <w:lang w:val="en-US" w:eastAsia="en-US" w:bidi="ar-SA"/>
      </w:rPr>
    </w:lvl>
    <w:lvl w:ilvl="5" w:tplc="3264B398">
      <w:numFmt w:val="bullet"/>
      <w:lvlText w:val="•"/>
      <w:lvlJc w:val="left"/>
      <w:pPr>
        <w:ind w:left="4930" w:hanging="358"/>
      </w:pPr>
      <w:rPr>
        <w:rFonts w:hint="default"/>
        <w:lang w:val="en-US" w:eastAsia="en-US" w:bidi="ar-SA"/>
      </w:rPr>
    </w:lvl>
    <w:lvl w:ilvl="6" w:tplc="3DD2F546">
      <w:numFmt w:val="bullet"/>
      <w:lvlText w:val="•"/>
      <w:lvlJc w:val="left"/>
      <w:pPr>
        <w:ind w:left="6000" w:hanging="358"/>
      </w:pPr>
      <w:rPr>
        <w:rFonts w:hint="default"/>
        <w:lang w:val="en-US" w:eastAsia="en-US" w:bidi="ar-SA"/>
      </w:rPr>
    </w:lvl>
    <w:lvl w:ilvl="7" w:tplc="13AAAD28">
      <w:numFmt w:val="bullet"/>
      <w:lvlText w:val="•"/>
      <w:lvlJc w:val="left"/>
      <w:pPr>
        <w:ind w:left="7070" w:hanging="358"/>
      </w:pPr>
      <w:rPr>
        <w:rFonts w:hint="default"/>
        <w:lang w:val="en-US" w:eastAsia="en-US" w:bidi="ar-SA"/>
      </w:rPr>
    </w:lvl>
    <w:lvl w:ilvl="8" w:tplc="5D82DFFE">
      <w:numFmt w:val="bullet"/>
      <w:lvlText w:val="•"/>
      <w:lvlJc w:val="left"/>
      <w:pPr>
        <w:ind w:left="8140" w:hanging="358"/>
      </w:pPr>
      <w:rPr>
        <w:rFonts w:hint="default"/>
        <w:lang w:val="en-US" w:eastAsia="en-US" w:bidi="ar-SA"/>
      </w:rPr>
    </w:lvl>
  </w:abstractNum>
  <w:abstractNum w:abstractNumId="46" w15:restartNumberingAfterBreak="0">
    <w:nsid w:val="7FFC28E0"/>
    <w:multiLevelType w:val="hybridMultilevel"/>
    <w:tmpl w:val="96A8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6"/>
  </w:num>
  <w:num w:numId="3">
    <w:abstractNumId w:val="0"/>
  </w:num>
  <w:num w:numId="4">
    <w:abstractNumId w:val="17"/>
  </w:num>
  <w:num w:numId="5">
    <w:abstractNumId w:val="26"/>
  </w:num>
  <w:num w:numId="6">
    <w:abstractNumId w:val="28"/>
  </w:num>
  <w:num w:numId="7">
    <w:abstractNumId w:val="18"/>
  </w:num>
  <w:num w:numId="8">
    <w:abstractNumId w:val="8"/>
  </w:num>
  <w:num w:numId="9">
    <w:abstractNumId w:val="20"/>
  </w:num>
  <w:num w:numId="10">
    <w:abstractNumId w:val="32"/>
  </w:num>
  <w:num w:numId="11">
    <w:abstractNumId w:val="39"/>
  </w:num>
  <w:num w:numId="12">
    <w:abstractNumId w:val="21"/>
  </w:num>
  <w:num w:numId="13">
    <w:abstractNumId w:val="3"/>
  </w:num>
  <w:num w:numId="14">
    <w:abstractNumId w:val="22"/>
  </w:num>
  <w:num w:numId="15">
    <w:abstractNumId w:val="12"/>
  </w:num>
  <w:num w:numId="16">
    <w:abstractNumId w:val="37"/>
  </w:num>
  <w:num w:numId="17">
    <w:abstractNumId w:val="45"/>
  </w:num>
  <w:num w:numId="18">
    <w:abstractNumId w:val="30"/>
  </w:num>
  <w:num w:numId="19">
    <w:abstractNumId w:val="40"/>
  </w:num>
  <w:num w:numId="20">
    <w:abstractNumId w:val="41"/>
  </w:num>
  <w:num w:numId="21">
    <w:abstractNumId w:val="27"/>
  </w:num>
  <w:num w:numId="22">
    <w:abstractNumId w:val="15"/>
  </w:num>
  <w:num w:numId="23">
    <w:abstractNumId w:val="24"/>
  </w:num>
  <w:num w:numId="24">
    <w:abstractNumId w:val="35"/>
  </w:num>
  <w:num w:numId="25">
    <w:abstractNumId w:val="1"/>
  </w:num>
  <w:num w:numId="26">
    <w:abstractNumId w:val="33"/>
  </w:num>
  <w:num w:numId="27">
    <w:abstractNumId w:val="38"/>
  </w:num>
  <w:num w:numId="28">
    <w:abstractNumId w:val="10"/>
  </w:num>
  <w:num w:numId="29">
    <w:abstractNumId w:val="5"/>
  </w:num>
  <w:num w:numId="30">
    <w:abstractNumId w:val="23"/>
  </w:num>
  <w:num w:numId="31">
    <w:abstractNumId w:val="19"/>
  </w:num>
  <w:num w:numId="32">
    <w:abstractNumId w:val="31"/>
  </w:num>
  <w:num w:numId="33">
    <w:abstractNumId w:val="14"/>
  </w:num>
  <w:num w:numId="34">
    <w:abstractNumId w:val="9"/>
  </w:num>
  <w:num w:numId="35">
    <w:abstractNumId w:val="13"/>
  </w:num>
  <w:num w:numId="36">
    <w:abstractNumId w:val="25"/>
  </w:num>
  <w:num w:numId="37">
    <w:abstractNumId w:val="6"/>
  </w:num>
  <w:num w:numId="38">
    <w:abstractNumId w:val="4"/>
  </w:num>
  <w:num w:numId="39">
    <w:abstractNumId w:val="16"/>
  </w:num>
  <w:num w:numId="40">
    <w:abstractNumId w:val="2"/>
  </w:num>
  <w:num w:numId="41">
    <w:abstractNumId w:val="42"/>
  </w:num>
  <w:num w:numId="42">
    <w:abstractNumId w:val="34"/>
  </w:num>
  <w:num w:numId="43">
    <w:abstractNumId w:val="7"/>
  </w:num>
  <w:num w:numId="44">
    <w:abstractNumId w:val="43"/>
  </w:num>
  <w:num w:numId="45">
    <w:abstractNumId w:val="46"/>
  </w:num>
  <w:num w:numId="46">
    <w:abstractNumId w:val="29"/>
  </w:num>
  <w:num w:numId="47">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6B"/>
    <w:rsid w:val="000014D9"/>
    <w:rsid w:val="000057EB"/>
    <w:rsid w:val="00007694"/>
    <w:rsid w:val="00010A16"/>
    <w:rsid w:val="00013AE8"/>
    <w:rsid w:val="00016E9F"/>
    <w:rsid w:val="000276FE"/>
    <w:rsid w:val="00032B17"/>
    <w:rsid w:val="0003377A"/>
    <w:rsid w:val="00033F97"/>
    <w:rsid w:val="0003499C"/>
    <w:rsid w:val="0004148D"/>
    <w:rsid w:val="00044C80"/>
    <w:rsid w:val="000477CA"/>
    <w:rsid w:val="00050394"/>
    <w:rsid w:val="00052AFF"/>
    <w:rsid w:val="00054D70"/>
    <w:rsid w:val="000555AE"/>
    <w:rsid w:val="000605B3"/>
    <w:rsid w:val="000620E7"/>
    <w:rsid w:val="00062486"/>
    <w:rsid w:val="00063CF9"/>
    <w:rsid w:val="0007185D"/>
    <w:rsid w:val="000718E2"/>
    <w:rsid w:val="00072C9D"/>
    <w:rsid w:val="000736A6"/>
    <w:rsid w:val="0007531A"/>
    <w:rsid w:val="00084969"/>
    <w:rsid w:val="000859AF"/>
    <w:rsid w:val="00091472"/>
    <w:rsid w:val="00094505"/>
    <w:rsid w:val="00094F77"/>
    <w:rsid w:val="000956AC"/>
    <w:rsid w:val="000968B2"/>
    <w:rsid w:val="00097100"/>
    <w:rsid w:val="000A62A7"/>
    <w:rsid w:val="000A641A"/>
    <w:rsid w:val="000A6E2E"/>
    <w:rsid w:val="000A74F4"/>
    <w:rsid w:val="000B2BF4"/>
    <w:rsid w:val="000B3976"/>
    <w:rsid w:val="000B6C9E"/>
    <w:rsid w:val="000B7028"/>
    <w:rsid w:val="000C0A36"/>
    <w:rsid w:val="000C2006"/>
    <w:rsid w:val="000C21A5"/>
    <w:rsid w:val="000C5376"/>
    <w:rsid w:val="000C66A1"/>
    <w:rsid w:val="000C68CC"/>
    <w:rsid w:val="000C6ACB"/>
    <w:rsid w:val="000D2F1D"/>
    <w:rsid w:val="000D4B7E"/>
    <w:rsid w:val="000D6D3C"/>
    <w:rsid w:val="000D757F"/>
    <w:rsid w:val="000E14BD"/>
    <w:rsid w:val="000E18AC"/>
    <w:rsid w:val="000E3BEF"/>
    <w:rsid w:val="000E7FC5"/>
    <w:rsid w:val="000F2C9A"/>
    <w:rsid w:val="000F2FB1"/>
    <w:rsid w:val="00100C1F"/>
    <w:rsid w:val="00101D98"/>
    <w:rsid w:val="0010511B"/>
    <w:rsid w:val="00105FD1"/>
    <w:rsid w:val="001124D2"/>
    <w:rsid w:val="00113BB4"/>
    <w:rsid w:val="00120B0B"/>
    <w:rsid w:val="00122918"/>
    <w:rsid w:val="00126B7D"/>
    <w:rsid w:val="00126EF2"/>
    <w:rsid w:val="00127A02"/>
    <w:rsid w:val="00133BCB"/>
    <w:rsid w:val="00133D2C"/>
    <w:rsid w:val="00137403"/>
    <w:rsid w:val="0014161B"/>
    <w:rsid w:val="00142A2A"/>
    <w:rsid w:val="00146CA8"/>
    <w:rsid w:val="00150035"/>
    <w:rsid w:val="00151613"/>
    <w:rsid w:val="00151E74"/>
    <w:rsid w:val="0015238E"/>
    <w:rsid w:val="0015468A"/>
    <w:rsid w:val="00160030"/>
    <w:rsid w:val="001601CB"/>
    <w:rsid w:val="00161793"/>
    <w:rsid w:val="001702D3"/>
    <w:rsid w:val="00170AE4"/>
    <w:rsid w:val="001729DD"/>
    <w:rsid w:val="00174736"/>
    <w:rsid w:val="001750C0"/>
    <w:rsid w:val="001755AB"/>
    <w:rsid w:val="00176AF8"/>
    <w:rsid w:val="00180562"/>
    <w:rsid w:val="00180D30"/>
    <w:rsid w:val="001819A0"/>
    <w:rsid w:val="00184499"/>
    <w:rsid w:val="001855E2"/>
    <w:rsid w:val="0018639C"/>
    <w:rsid w:val="0019043D"/>
    <w:rsid w:val="001916E4"/>
    <w:rsid w:val="00193E38"/>
    <w:rsid w:val="00195B37"/>
    <w:rsid w:val="00195D7F"/>
    <w:rsid w:val="00197D31"/>
    <w:rsid w:val="00197DC5"/>
    <w:rsid w:val="001A0074"/>
    <w:rsid w:val="001A3ADE"/>
    <w:rsid w:val="001A4FD6"/>
    <w:rsid w:val="001A6AF9"/>
    <w:rsid w:val="001B1F0D"/>
    <w:rsid w:val="001B242E"/>
    <w:rsid w:val="001B497B"/>
    <w:rsid w:val="001B76F4"/>
    <w:rsid w:val="001C6AF0"/>
    <w:rsid w:val="001D746C"/>
    <w:rsid w:val="001E2C44"/>
    <w:rsid w:val="001F2ED7"/>
    <w:rsid w:val="001F46DC"/>
    <w:rsid w:val="001F6D68"/>
    <w:rsid w:val="00200F5B"/>
    <w:rsid w:val="00206401"/>
    <w:rsid w:val="002071F6"/>
    <w:rsid w:val="00210507"/>
    <w:rsid w:val="00211995"/>
    <w:rsid w:val="002120B6"/>
    <w:rsid w:val="00216E25"/>
    <w:rsid w:val="00220F6D"/>
    <w:rsid w:val="00221F50"/>
    <w:rsid w:val="00223055"/>
    <w:rsid w:val="002239DC"/>
    <w:rsid w:val="0022580F"/>
    <w:rsid w:val="0022657D"/>
    <w:rsid w:val="0023359C"/>
    <w:rsid w:val="00236412"/>
    <w:rsid w:val="0024108B"/>
    <w:rsid w:val="002419EB"/>
    <w:rsid w:val="00247ADA"/>
    <w:rsid w:val="00247F8A"/>
    <w:rsid w:val="00254411"/>
    <w:rsid w:val="0025489A"/>
    <w:rsid w:val="00255073"/>
    <w:rsid w:val="00260994"/>
    <w:rsid w:val="00260F41"/>
    <w:rsid w:val="00263E9C"/>
    <w:rsid w:val="0027460C"/>
    <w:rsid w:val="00275F4D"/>
    <w:rsid w:val="00282018"/>
    <w:rsid w:val="0028440B"/>
    <w:rsid w:val="00284900"/>
    <w:rsid w:val="002903AE"/>
    <w:rsid w:val="00290A51"/>
    <w:rsid w:val="00292B93"/>
    <w:rsid w:val="002A6B4C"/>
    <w:rsid w:val="002A744A"/>
    <w:rsid w:val="002A7E22"/>
    <w:rsid w:val="002B28F6"/>
    <w:rsid w:val="002B2971"/>
    <w:rsid w:val="002B6ACE"/>
    <w:rsid w:val="002B7470"/>
    <w:rsid w:val="002C1F56"/>
    <w:rsid w:val="002D1516"/>
    <w:rsid w:val="002D5336"/>
    <w:rsid w:val="002D538F"/>
    <w:rsid w:val="002D59BA"/>
    <w:rsid w:val="002F12E6"/>
    <w:rsid w:val="002F737D"/>
    <w:rsid w:val="00305512"/>
    <w:rsid w:val="00310649"/>
    <w:rsid w:val="00310BD3"/>
    <w:rsid w:val="00314817"/>
    <w:rsid w:val="00323156"/>
    <w:rsid w:val="00325411"/>
    <w:rsid w:val="00325766"/>
    <w:rsid w:val="00327CA0"/>
    <w:rsid w:val="00330F99"/>
    <w:rsid w:val="0033158C"/>
    <w:rsid w:val="0033346A"/>
    <w:rsid w:val="00333AFF"/>
    <w:rsid w:val="00334982"/>
    <w:rsid w:val="00336E74"/>
    <w:rsid w:val="003407D3"/>
    <w:rsid w:val="003438BD"/>
    <w:rsid w:val="00345436"/>
    <w:rsid w:val="00351B41"/>
    <w:rsid w:val="00353DFB"/>
    <w:rsid w:val="0035599F"/>
    <w:rsid w:val="003608E0"/>
    <w:rsid w:val="0036182C"/>
    <w:rsid w:val="0036308D"/>
    <w:rsid w:val="00363BB0"/>
    <w:rsid w:val="00370913"/>
    <w:rsid w:val="003717BF"/>
    <w:rsid w:val="003739A1"/>
    <w:rsid w:val="00375705"/>
    <w:rsid w:val="00376C29"/>
    <w:rsid w:val="003802FD"/>
    <w:rsid w:val="003840E4"/>
    <w:rsid w:val="00392048"/>
    <w:rsid w:val="00392146"/>
    <w:rsid w:val="00395CFA"/>
    <w:rsid w:val="00397F7E"/>
    <w:rsid w:val="003A2939"/>
    <w:rsid w:val="003A548B"/>
    <w:rsid w:val="003A66AB"/>
    <w:rsid w:val="003B2736"/>
    <w:rsid w:val="003B466F"/>
    <w:rsid w:val="003B78B5"/>
    <w:rsid w:val="003C4B94"/>
    <w:rsid w:val="003C56BE"/>
    <w:rsid w:val="003C6730"/>
    <w:rsid w:val="003C7172"/>
    <w:rsid w:val="003C79A9"/>
    <w:rsid w:val="003C7C26"/>
    <w:rsid w:val="003D0BA3"/>
    <w:rsid w:val="003D53E4"/>
    <w:rsid w:val="003E08BA"/>
    <w:rsid w:val="003E5BEF"/>
    <w:rsid w:val="003E78C9"/>
    <w:rsid w:val="003F03AD"/>
    <w:rsid w:val="003F28ED"/>
    <w:rsid w:val="003F575E"/>
    <w:rsid w:val="0040702E"/>
    <w:rsid w:val="004072E0"/>
    <w:rsid w:val="004161F5"/>
    <w:rsid w:val="00420A7F"/>
    <w:rsid w:val="00427F5A"/>
    <w:rsid w:val="00432276"/>
    <w:rsid w:val="00432BA3"/>
    <w:rsid w:val="0044047A"/>
    <w:rsid w:val="00440BB7"/>
    <w:rsid w:val="00444534"/>
    <w:rsid w:val="00446537"/>
    <w:rsid w:val="00447ED4"/>
    <w:rsid w:val="00450FEF"/>
    <w:rsid w:val="004566D1"/>
    <w:rsid w:val="00456F81"/>
    <w:rsid w:val="004609DB"/>
    <w:rsid w:val="004611DE"/>
    <w:rsid w:val="004613A5"/>
    <w:rsid w:val="00464F9F"/>
    <w:rsid w:val="00466EF9"/>
    <w:rsid w:val="00467915"/>
    <w:rsid w:val="00474C41"/>
    <w:rsid w:val="00484366"/>
    <w:rsid w:val="00487B2E"/>
    <w:rsid w:val="00490E2C"/>
    <w:rsid w:val="00490EEF"/>
    <w:rsid w:val="0049659F"/>
    <w:rsid w:val="004A2633"/>
    <w:rsid w:val="004A32DD"/>
    <w:rsid w:val="004A3A4C"/>
    <w:rsid w:val="004A4A14"/>
    <w:rsid w:val="004A4EA7"/>
    <w:rsid w:val="004B43A8"/>
    <w:rsid w:val="004B4560"/>
    <w:rsid w:val="004C793D"/>
    <w:rsid w:val="004D084A"/>
    <w:rsid w:val="004D3115"/>
    <w:rsid w:val="004E00DC"/>
    <w:rsid w:val="004E1C1C"/>
    <w:rsid w:val="004E3E8C"/>
    <w:rsid w:val="004E7056"/>
    <w:rsid w:val="004E7707"/>
    <w:rsid w:val="004F012E"/>
    <w:rsid w:val="004F1B18"/>
    <w:rsid w:val="004F2AB1"/>
    <w:rsid w:val="004F3FBF"/>
    <w:rsid w:val="004F5996"/>
    <w:rsid w:val="004F5E66"/>
    <w:rsid w:val="004F6735"/>
    <w:rsid w:val="00504C0F"/>
    <w:rsid w:val="00505CAC"/>
    <w:rsid w:val="005079A8"/>
    <w:rsid w:val="005108D7"/>
    <w:rsid w:val="0051530C"/>
    <w:rsid w:val="00515ABE"/>
    <w:rsid w:val="00520000"/>
    <w:rsid w:val="00520FF6"/>
    <w:rsid w:val="0052326E"/>
    <w:rsid w:val="00526A62"/>
    <w:rsid w:val="005405A7"/>
    <w:rsid w:val="0054328A"/>
    <w:rsid w:val="005449B3"/>
    <w:rsid w:val="00545B1A"/>
    <w:rsid w:val="00547216"/>
    <w:rsid w:val="0055040D"/>
    <w:rsid w:val="00557288"/>
    <w:rsid w:val="00567871"/>
    <w:rsid w:val="00573C90"/>
    <w:rsid w:val="00582632"/>
    <w:rsid w:val="005830FC"/>
    <w:rsid w:val="005847A2"/>
    <w:rsid w:val="0058544E"/>
    <w:rsid w:val="00585461"/>
    <w:rsid w:val="00585C85"/>
    <w:rsid w:val="00585E44"/>
    <w:rsid w:val="00590969"/>
    <w:rsid w:val="00591222"/>
    <w:rsid w:val="00592A50"/>
    <w:rsid w:val="00593377"/>
    <w:rsid w:val="005A0DE8"/>
    <w:rsid w:val="005A16CF"/>
    <w:rsid w:val="005A4986"/>
    <w:rsid w:val="005A4AAD"/>
    <w:rsid w:val="005A55B2"/>
    <w:rsid w:val="005B0C46"/>
    <w:rsid w:val="005B2714"/>
    <w:rsid w:val="005B33C8"/>
    <w:rsid w:val="005B67A8"/>
    <w:rsid w:val="005C4CE8"/>
    <w:rsid w:val="005C5699"/>
    <w:rsid w:val="005C61C2"/>
    <w:rsid w:val="005C631F"/>
    <w:rsid w:val="005C7E55"/>
    <w:rsid w:val="005D1AB5"/>
    <w:rsid w:val="005D5DAA"/>
    <w:rsid w:val="005F229C"/>
    <w:rsid w:val="005F22BE"/>
    <w:rsid w:val="005F6921"/>
    <w:rsid w:val="00600833"/>
    <w:rsid w:val="00602274"/>
    <w:rsid w:val="00603CB7"/>
    <w:rsid w:val="00610170"/>
    <w:rsid w:val="00612870"/>
    <w:rsid w:val="00613FC5"/>
    <w:rsid w:val="00617164"/>
    <w:rsid w:val="006177A5"/>
    <w:rsid w:val="00630DAF"/>
    <w:rsid w:val="0063144C"/>
    <w:rsid w:val="00632646"/>
    <w:rsid w:val="0064294A"/>
    <w:rsid w:val="00651B0F"/>
    <w:rsid w:val="00651B61"/>
    <w:rsid w:val="0065386C"/>
    <w:rsid w:val="006541B5"/>
    <w:rsid w:val="00654D43"/>
    <w:rsid w:val="0065521C"/>
    <w:rsid w:val="00662215"/>
    <w:rsid w:val="00662A2F"/>
    <w:rsid w:val="00667510"/>
    <w:rsid w:val="00667F7A"/>
    <w:rsid w:val="00674857"/>
    <w:rsid w:val="00674B0D"/>
    <w:rsid w:val="006809BC"/>
    <w:rsid w:val="00681CF5"/>
    <w:rsid w:val="00696311"/>
    <w:rsid w:val="006A4929"/>
    <w:rsid w:val="006A551C"/>
    <w:rsid w:val="006A6336"/>
    <w:rsid w:val="006A6AE9"/>
    <w:rsid w:val="006B0330"/>
    <w:rsid w:val="006B30C9"/>
    <w:rsid w:val="006B403C"/>
    <w:rsid w:val="006B5AFE"/>
    <w:rsid w:val="006B5CA8"/>
    <w:rsid w:val="006C099B"/>
    <w:rsid w:val="006C15A7"/>
    <w:rsid w:val="006C4B56"/>
    <w:rsid w:val="006C5B22"/>
    <w:rsid w:val="006C6DA8"/>
    <w:rsid w:val="006C7DC4"/>
    <w:rsid w:val="006D08F1"/>
    <w:rsid w:val="006D1701"/>
    <w:rsid w:val="006D2834"/>
    <w:rsid w:val="006D2882"/>
    <w:rsid w:val="006D692C"/>
    <w:rsid w:val="006E1427"/>
    <w:rsid w:val="006E6D1E"/>
    <w:rsid w:val="006F17DD"/>
    <w:rsid w:val="006F17F5"/>
    <w:rsid w:val="006F5C6F"/>
    <w:rsid w:val="00702CF3"/>
    <w:rsid w:val="00711721"/>
    <w:rsid w:val="00714C3E"/>
    <w:rsid w:val="00715D6F"/>
    <w:rsid w:val="0071659A"/>
    <w:rsid w:val="00717E3C"/>
    <w:rsid w:val="0072447E"/>
    <w:rsid w:val="007273F8"/>
    <w:rsid w:val="007314D9"/>
    <w:rsid w:val="00731613"/>
    <w:rsid w:val="00736317"/>
    <w:rsid w:val="00736BED"/>
    <w:rsid w:val="00736E92"/>
    <w:rsid w:val="00740113"/>
    <w:rsid w:val="007439FB"/>
    <w:rsid w:val="00753A70"/>
    <w:rsid w:val="00757BBC"/>
    <w:rsid w:val="0075A53D"/>
    <w:rsid w:val="0076347D"/>
    <w:rsid w:val="00767701"/>
    <w:rsid w:val="007704D9"/>
    <w:rsid w:val="0077057E"/>
    <w:rsid w:val="00773064"/>
    <w:rsid w:val="00773AC6"/>
    <w:rsid w:val="00773BAE"/>
    <w:rsid w:val="007745F2"/>
    <w:rsid w:val="00777CC5"/>
    <w:rsid w:val="00783BE8"/>
    <w:rsid w:val="007866CB"/>
    <w:rsid w:val="00787D68"/>
    <w:rsid w:val="00787E20"/>
    <w:rsid w:val="0079072E"/>
    <w:rsid w:val="00791225"/>
    <w:rsid w:val="00794EA0"/>
    <w:rsid w:val="007A1A1B"/>
    <w:rsid w:val="007A2E4A"/>
    <w:rsid w:val="007A35B4"/>
    <w:rsid w:val="007A4378"/>
    <w:rsid w:val="007A49D5"/>
    <w:rsid w:val="007A4CDB"/>
    <w:rsid w:val="007B1787"/>
    <w:rsid w:val="007B45B4"/>
    <w:rsid w:val="007B4DFB"/>
    <w:rsid w:val="007B6DF8"/>
    <w:rsid w:val="007B78DC"/>
    <w:rsid w:val="007B7B8C"/>
    <w:rsid w:val="007C0800"/>
    <w:rsid w:val="007C14C8"/>
    <w:rsid w:val="007C1B74"/>
    <w:rsid w:val="007C409F"/>
    <w:rsid w:val="007C52ED"/>
    <w:rsid w:val="007D4BAC"/>
    <w:rsid w:val="007D539A"/>
    <w:rsid w:val="007E4583"/>
    <w:rsid w:val="007E75C7"/>
    <w:rsid w:val="007F1DE7"/>
    <w:rsid w:val="007F4331"/>
    <w:rsid w:val="00805268"/>
    <w:rsid w:val="00806267"/>
    <w:rsid w:val="00806D91"/>
    <w:rsid w:val="00810D45"/>
    <w:rsid w:val="0081572E"/>
    <w:rsid w:val="0081765C"/>
    <w:rsid w:val="00820CCD"/>
    <w:rsid w:val="00823546"/>
    <w:rsid w:val="008239F2"/>
    <w:rsid w:val="00824567"/>
    <w:rsid w:val="00826EF8"/>
    <w:rsid w:val="00827F7B"/>
    <w:rsid w:val="0083481B"/>
    <w:rsid w:val="00835AA8"/>
    <w:rsid w:val="00835DA9"/>
    <w:rsid w:val="00841A97"/>
    <w:rsid w:val="008452A8"/>
    <w:rsid w:val="00855C4B"/>
    <w:rsid w:val="0086243D"/>
    <w:rsid w:val="0086416A"/>
    <w:rsid w:val="00867A0C"/>
    <w:rsid w:val="008725AE"/>
    <w:rsid w:val="0087371D"/>
    <w:rsid w:val="00873ABF"/>
    <w:rsid w:val="008750F1"/>
    <w:rsid w:val="008871FD"/>
    <w:rsid w:val="00890E47"/>
    <w:rsid w:val="00892911"/>
    <w:rsid w:val="008A26C2"/>
    <w:rsid w:val="008A5723"/>
    <w:rsid w:val="008B1ADF"/>
    <w:rsid w:val="008B1BD4"/>
    <w:rsid w:val="008B2545"/>
    <w:rsid w:val="008B6FFD"/>
    <w:rsid w:val="008C5190"/>
    <w:rsid w:val="008D0F44"/>
    <w:rsid w:val="008D1BD8"/>
    <w:rsid w:val="008D387F"/>
    <w:rsid w:val="008D6DBC"/>
    <w:rsid w:val="008E12E9"/>
    <w:rsid w:val="008E24C9"/>
    <w:rsid w:val="008E256B"/>
    <w:rsid w:val="008E5F47"/>
    <w:rsid w:val="008F00F5"/>
    <w:rsid w:val="008F143C"/>
    <w:rsid w:val="008F44F3"/>
    <w:rsid w:val="008F4B80"/>
    <w:rsid w:val="008F6404"/>
    <w:rsid w:val="00901AC0"/>
    <w:rsid w:val="00902315"/>
    <w:rsid w:val="00906D62"/>
    <w:rsid w:val="00906E44"/>
    <w:rsid w:val="009223BD"/>
    <w:rsid w:val="0093088E"/>
    <w:rsid w:val="009347ED"/>
    <w:rsid w:val="00940009"/>
    <w:rsid w:val="00941AC0"/>
    <w:rsid w:val="009446AA"/>
    <w:rsid w:val="00946720"/>
    <w:rsid w:val="00946952"/>
    <w:rsid w:val="00946C2A"/>
    <w:rsid w:val="009470C7"/>
    <w:rsid w:val="009510C1"/>
    <w:rsid w:val="00953059"/>
    <w:rsid w:val="009543AC"/>
    <w:rsid w:val="00957E63"/>
    <w:rsid w:val="009615E1"/>
    <w:rsid w:val="00961F82"/>
    <w:rsid w:val="00965D5B"/>
    <w:rsid w:val="00973769"/>
    <w:rsid w:val="00980B66"/>
    <w:rsid w:val="009847A9"/>
    <w:rsid w:val="0098573C"/>
    <w:rsid w:val="00985FF5"/>
    <w:rsid w:val="009862FF"/>
    <w:rsid w:val="00986C75"/>
    <w:rsid w:val="00987748"/>
    <w:rsid w:val="00994298"/>
    <w:rsid w:val="00996B0E"/>
    <w:rsid w:val="00997ADF"/>
    <w:rsid w:val="009A47DB"/>
    <w:rsid w:val="009B0D84"/>
    <w:rsid w:val="009B4484"/>
    <w:rsid w:val="009B7658"/>
    <w:rsid w:val="009B7D49"/>
    <w:rsid w:val="009C12C9"/>
    <w:rsid w:val="009C355B"/>
    <w:rsid w:val="009C3AEE"/>
    <w:rsid w:val="009C4D51"/>
    <w:rsid w:val="009D1375"/>
    <w:rsid w:val="009D2A76"/>
    <w:rsid w:val="009D7478"/>
    <w:rsid w:val="009E1AE9"/>
    <w:rsid w:val="009E2367"/>
    <w:rsid w:val="009E4399"/>
    <w:rsid w:val="009E6FDD"/>
    <w:rsid w:val="009E7C6A"/>
    <w:rsid w:val="009F0C39"/>
    <w:rsid w:val="009F54A3"/>
    <w:rsid w:val="009F5D83"/>
    <w:rsid w:val="009F69BD"/>
    <w:rsid w:val="00A00115"/>
    <w:rsid w:val="00A0066B"/>
    <w:rsid w:val="00A0174B"/>
    <w:rsid w:val="00A01B8D"/>
    <w:rsid w:val="00A07A0A"/>
    <w:rsid w:val="00A07DFD"/>
    <w:rsid w:val="00A1368E"/>
    <w:rsid w:val="00A1690B"/>
    <w:rsid w:val="00A20DF8"/>
    <w:rsid w:val="00A20FCA"/>
    <w:rsid w:val="00A271A8"/>
    <w:rsid w:val="00A33C28"/>
    <w:rsid w:val="00A34E89"/>
    <w:rsid w:val="00A40E06"/>
    <w:rsid w:val="00A4253F"/>
    <w:rsid w:val="00A42804"/>
    <w:rsid w:val="00A519C1"/>
    <w:rsid w:val="00A53A80"/>
    <w:rsid w:val="00A5676A"/>
    <w:rsid w:val="00A5719C"/>
    <w:rsid w:val="00A608FF"/>
    <w:rsid w:val="00A639C7"/>
    <w:rsid w:val="00A66DE9"/>
    <w:rsid w:val="00A728DA"/>
    <w:rsid w:val="00A75E64"/>
    <w:rsid w:val="00A84BC2"/>
    <w:rsid w:val="00A85562"/>
    <w:rsid w:val="00A909E0"/>
    <w:rsid w:val="00A918D6"/>
    <w:rsid w:val="00A9315F"/>
    <w:rsid w:val="00AA2CE6"/>
    <w:rsid w:val="00AB06DE"/>
    <w:rsid w:val="00AB1781"/>
    <w:rsid w:val="00AB1832"/>
    <w:rsid w:val="00AB3426"/>
    <w:rsid w:val="00AB3A7E"/>
    <w:rsid w:val="00AB3D8D"/>
    <w:rsid w:val="00AB52B6"/>
    <w:rsid w:val="00AB76C3"/>
    <w:rsid w:val="00AC314F"/>
    <w:rsid w:val="00AC66FE"/>
    <w:rsid w:val="00AC7C1F"/>
    <w:rsid w:val="00AD1B85"/>
    <w:rsid w:val="00AD4185"/>
    <w:rsid w:val="00AD44DA"/>
    <w:rsid w:val="00AD5C04"/>
    <w:rsid w:val="00AD719A"/>
    <w:rsid w:val="00AE442A"/>
    <w:rsid w:val="00AE509F"/>
    <w:rsid w:val="00AE5E48"/>
    <w:rsid w:val="00AE7193"/>
    <w:rsid w:val="00AF5820"/>
    <w:rsid w:val="00AF7FBD"/>
    <w:rsid w:val="00B00FFD"/>
    <w:rsid w:val="00B02DC9"/>
    <w:rsid w:val="00B15619"/>
    <w:rsid w:val="00B1632D"/>
    <w:rsid w:val="00B21C91"/>
    <w:rsid w:val="00B235B7"/>
    <w:rsid w:val="00B2D290"/>
    <w:rsid w:val="00B352F9"/>
    <w:rsid w:val="00B373B2"/>
    <w:rsid w:val="00B407FB"/>
    <w:rsid w:val="00B40AEF"/>
    <w:rsid w:val="00B47EEE"/>
    <w:rsid w:val="00B52019"/>
    <w:rsid w:val="00B60592"/>
    <w:rsid w:val="00B73879"/>
    <w:rsid w:val="00B75EB1"/>
    <w:rsid w:val="00B76518"/>
    <w:rsid w:val="00B77E52"/>
    <w:rsid w:val="00B800F0"/>
    <w:rsid w:val="00B82317"/>
    <w:rsid w:val="00B82521"/>
    <w:rsid w:val="00B85C6E"/>
    <w:rsid w:val="00B91A21"/>
    <w:rsid w:val="00B94C1C"/>
    <w:rsid w:val="00BA1140"/>
    <w:rsid w:val="00BA3780"/>
    <w:rsid w:val="00BA631D"/>
    <w:rsid w:val="00BB2689"/>
    <w:rsid w:val="00BB3CE5"/>
    <w:rsid w:val="00BB471C"/>
    <w:rsid w:val="00BC3AF0"/>
    <w:rsid w:val="00BC702E"/>
    <w:rsid w:val="00BD3A1F"/>
    <w:rsid w:val="00BD67CC"/>
    <w:rsid w:val="00BD7269"/>
    <w:rsid w:val="00BF4077"/>
    <w:rsid w:val="00BF50AA"/>
    <w:rsid w:val="00BF6962"/>
    <w:rsid w:val="00C023DF"/>
    <w:rsid w:val="00C0271F"/>
    <w:rsid w:val="00C04987"/>
    <w:rsid w:val="00C04A3F"/>
    <w:rsid w:val="00C06AEA"/>
    <w:rsid w:val="00C11D2C"/>
    <w:rsid w:val="00C12A7A"/>
    <w:rsid w:val="00C17E6B"/>
    <w:rsid w:val="00C350E9"/>
    <w:rsid w:val="00C3551D"/>
    <w:rsid w:val="00C43557"/>
    <w:rsid w:val="00C533DA"/>
    <w:rsid w:val="00C62B81"/>
    <w:rsid w:val="00C70531"/>
    <w:rsid w:val="00C71195"/>
    <w:rsid w:val="00C72B15"/>
    <w:rsid w:val="00C72D0C"/>
    <w:rsid w:val="00C76A52"/>
    <w:rsid w:val="00C80C06"/>
    <w:rsid w:val="00C81428"/>
    <w:rsid w:val="00C9051F"/>
    <w:rsid w:val="00CA0530"/>
    <w:rsid w:val="00CA291E"/>
    <w:rsid w:val="00CB0150"/>
    <w:rsid w:val="00CC25EC"/>
    <w:rsid w:val="00CC665C"/>
    <w:rsid w:val="00CC76DF"/>
    <w:rsid w:val="00CD63E8"/>
    <w:rsid w:val="00CE0C21"/>
    <w:rsid w:val="00CE1605"/>
    <w:rsid w:val="00CE4936"/>
    <w:rsid w:val="00CE6E42"/>
    <w:rsid w:val="00CE7B55"/>
    <w:rsid w:val="00CF6BFF"/>
    <w:rsid w:val="00CF7564"/>
    <w:rsid w:val="00D03950"/>
    <w:rsid w:val="00D07616"/>
    <w:rsid w:val="00D151FF"/>
    <w:rsid w:val="00D161A3"/>
    <w:rsid w:val="00D21861"/>
    <w:rsid w:val="00D21BB3"/>
    <w:rsid w:val="00D23149"/>
    <w:rsid w:val="00D23299"/>
    <w:rsid w:val="00D236DA"/>
    <w:rsid w:val="00D27524"/>
    <w:rsid w:val="00D369D2"/>
    <w:rsid w:val="00D36DA2"/>
    <w:rsid w:val="00D374C7"/>
    <w:rsid w:val="00D3750A"/>
    <w:rsid w:val="00D40CB0"/>
    <w:rsid w:val="00D4161E"/>
    <w:rsid w:val="00D45BCD"/>
    <w:rsid w:val="00D47912"/>
    <w:rsid w:val="00D5218E"/>
    <w:rsid w:val="00D549CF"/>
    <w:rsid w:val="00D57C8C"/>
    <w:rsid w:val="00D63534"/>
    <w:rsid w:val="00D64037"/>
    <w:rsid w:val="00D64BEC"/>
    <w:rsid w:val="00D67D25"/>
    <w:rsid w:val="00D722ED"/>
    <w:rsid w:val="00D7399E"/>
    <w:rsid w:val="00D85826"/>
    <w:rsid w:val="00D85D64"/>
    <w:rsid w:val="00D8786F"/>
    <w:rsid w:val="00D91D46"/>
    <w:rsid w:val="00D9390F"/>
    <w:rsid w:val="00D96044"/>
    <w:rsid w:val="00D97210"/>
    <w:rsid w:val="00DA0495"/>
    <w:rsid w:val="00DA56A6"/>
    <w:rsid w:val="00DA692C"/>
    <w:rsid w:val="00DB49BF"/>
    <w:rsid w:val="00DB4C6C"/>
    <w:rsid w:val="00DB7332"/>
    <w:rsid w:val="00DC27B2"/>
    <w:rsid w:val="00DC63CB"/>
    <w:rsid w:val="00DC7699"/>
    <w:rsid w:val="00DD65F8"/>
    <w:rsid w:val="00DF0B23"/>
    <w:rsid w:val="00DF0B5F"/>
    <w:rsid w:val="00E007AE"/>
    <w:rsid w:val="00E0394B"/>
    <w:rsid w:val="00E07211"/>
    <w:rsid w:val="00E1176B"/>
    <w:rsid w:val="00E14935"/>
    <w:rsid w:val="00E15A51"/>
    <w:rsid w:val="00E20237"/>
    <w:rsid w:val="00E20CA5"/>
    <w:rsid w:val="00E20DF6"/>
    <w:rsid w:val="00E2538D"/>
    <w:rsid w:val="00E2587C"/>
    <w:rsid w:val="00E26E4A"/>
    <w:rsid w:val="00E33594"/>
    <w:rsid w:val="00E40B4B"/>
    <w:rsid w:val="00E427A0"/>
    <w:rsid w:val="00E44999"/>
    <w:rsid w:val="00E459F9"/>
    <w:rsid w:val="00E47CD2"/>
    <w:rsid w:val="00E5044C"/>
    <w:rsid w:val="00E519C6"/>
    <w:rsid w:val="00E524A6"/>
    <w:rsid w:val="00E53F90"/>
    <w:rsid w:val="00E54FFD"/>
    <w:rsid w:val="00E57795"/>
    <w:rsid w:val="00E60B0B"/>
    <w:rsid w:val="00E62773"/>
    <w:rsid w:val="00E63571"/>
    <w:rsid w:val="00E6596E"/>
    <w:rsid w:val="00E66927"/>
    <w:rsid w:val="00E66A9D"/>
    <w:rsid w:val="00E67B32"/>
    <w:rsid w:val="00E6E577"/>
    <w:rsid w:val="00E8171A"/>
    <w:rsid w:val="00E91219"/>
    <w:rsid w:val="00E91AB7"/>
    <w:rsid w:val="00E93B49"/>
    <w:rsid w:val="00E94847"/>
    <w:rsid w:val="00E9614A"/>
    <w:rsid w:val="00E97689"/>
    <w:rsid w:val="00E9787C"/>
    <w:rsid w:val="00E97E19"/>
    <w:rsid w:val="00EA3B30"/>
    <w:rsid w:val="00EB2A69"/>
    <w:rsid w:val="00EB3464"/>
    <w:rsid w:val="00EB4D67"/>
    <w:rsid w:val="00EB698B"/>
    <w:rsid w:val="00EC22A6"/>
    <w:rsid w:val="00EC719A"/>
    <w:rsid w:val="00ED00B8"/>
    <w:rsid w:val="00ED22AB"/>
    <w:rsid w:val="00ED3A65"/>
    <w:rsid w:val="00ED4D9B"/>
    <w:rsid w:val="00ED7B91"/>
    <w:rsid w:val="00EE0DDE"/>
    <w:rsid w:val="00EE4231"/>
    <w:rsid w:val="00EF1A7C"/>
    <w:rsid w:val="00EF2D34"/>
    <w:rsid w:val="00EF322B"/>
    <w:rsid w:val="00F013D2"/>
    <w:rsid w:val="00F02D66"/>
    <w:rsid w:val="00F07207"/>
    <w:rsid w:val="00F1391D"/>
    <w:rsid w:val="00F14899"/>
    <w:rsid w:val="00F17C7C"/>
    <w:rsid w:val="00F20147"/>
    <w:rsid w:val="00F23528"/>
    <w:rsid w:val="00F25203"/>
    <w:rsid w:val="00F264AC"/>
    <w:rsid w:val="00F2653D"/>
    <w:rsid w:val="00F30E0C"/>
    <w:rsid w:val="00F332E5"/>
    <w:rsid w:val="00F41EC3"/>
    <w:rsid w:val="00F424B1"/>
    <w:rsid w:val="00F42539"/>
    <w:rsid w:val="00F430CE"/>
    <w:rsid w:val="00F43C60"/>
    <w:rsid w:val="00F452CC"/>
    <w:rsid w:val="00F45852"/>
    <w:rsid w:val="00F45A0B"/>
    <w:rsid w:val="00F47B75"/>
    <w:rsid w:val="00F61D8F"/>
    <w:rsid w:val="00F635E6"/>
    <w:rsid w:val="00F75478"/>
    <w:rsid w:val="00F842AE"/>
    <w:rsid w:val="00F8454D"/>
    <w:rsid w:val="00F84D1B"/>
    <w:rsid w:val="00F85446"/>
    <w:rsid w:val="00F85C69"/>
    <w:rsid w:val="00F875C1"/>
    <w:rsid w:val="00F87A50"/>
    <w:rsid w:val="00F91201"/>
    <w:rsid w:val="00F92C12"/>
    <w:rsid w:val="00F93753"/>
    <w:rsid w:val="00F95087"/>
    <w:rsid w:val="00F954A7"/>
    <w:rsid w:val="00FA0D55"/>
    <w:rsid w:val="00FA2B53"/>
    <w:rsid w:val="00FA491E"/>
    <w:rsid w:val="00FB203F"/>
    <w:rsid w:val="00FC10F6"/>
    <w:rsid w:val="00FC340A"/>
    <w:rsid w:val="00FC5103"/>
    <w:rsid w:val="00FC7512"/>
    <w:rsid w:val="00FC78FB"/>
    <w:rsid w:val="00FD4E90"/>
    <w:rsid w:val="00FD51B0"/>
    <w:rsid w:val="00FD718F"/>
    <w:rsid w:val="00FD7A7B"/>
    <w:rsid w:val="00FE3FA3"/>
    <w:rsid w:val="00FE4CDD"/>
    <w:rsid w:val="00FE6DC8"/>
    <w:rsid w:val="00FF11E3"/>
    <w:rsid w:val="00FF138C"/>
    <w:rsid w:val="00FF2CBF"/>
    <w:rsid w:val="011D1D9D"/>
    <w:rsid w:val="01238E2C"/>
    <w:rsid w:val="014353D0"/>
    <w:rsid w:val="018A70F9"/>
    <w:rsid w:val="01BF411E"/>
    <w:rsid w:val="01C6C405"/>
    <w:rsid w:val="01C88D64"/>
    <w:rsid w:val="01D80216"/>
    <w:rsid w:val="020DDD80"/>
    <w:rsid w:val="027BFAC2"/>
    <w:rsid w:val="0285DA1C"/>
    <w:rsid w:val="02927E94"/>
    <w:rsid w:val="02CA5FE1"/>
    <w:rsid w:val="02DB6C36"/>
    <w:rsid w:val="03553D28"/>
    <w:rsid w:val="0355A215"/>
    <w:rsid w:val="0372F7A7"/>
    <w:rsid w:val="03766AC5"/>
    <w:rsid w:val="0380E822"/>
    <w:rsid w:val="038EB2AC"/>
    <w:rsid w:val="039DEADC"/>
    <w:rsid w:val="03E1D722"/>
    <w:rsid w:val="04336B8F"/>
    <w:rsid w:val="04774636"/>
    <w:rsid w:val="048A5FE5"/>
    <w:rsid w:val="04A34E28"/>
    <w:rsid w:val="04B18D34"/>
    <w:rsid w:val="04E194CB"/>
    <w:rsid w:val="050234BD"/>
    <w:rsid w:val="053F98BC"/>
    <w:rsid w:val="05797AD2"/>
    <w:rsid w:val="057F6595"/>
    <w:rsid w:val="05CB816A"/>
    <w:rsid w:val="062E4B7D"/>
    <w:rsid w:val="0694E169"/>
    <w:rsid w:val="06CCBC33"/>
    <w:rsid w:val="07316B59"/>
    <w:rsid w:val="07368A40"/>
    <w:rsid w:val="075577F5"/>
    <w:rsid w:val="0760BF73"/>
    <w:rsid w:val="07C8E41C"/>
    <w:rsid w:val="07F6CCEE"/>
    <w:rsid w:val="07FFD320"/>
    <w:rsid w:val="080A4AEE"/>
    <w:rsid w:val="08176E0B"/>
    <w:rsid w:val="0824F72C"/>
    <w:rsid w:val="08376C9D"/>
    <w:rsid w:val="084D6C64"/>
    <w:rsid w:val="08D18AF5"/>
    <w:rsid w:val="08FBC1C6"/>
    <w:rsid w:val="090315A0"/>
    <w:rsid w:val="09322161"/>
    <w:rsid w:val="0938873A"/>
    <w:rsid w:val="09509713"/>
    <w:rsid w:val="096E74ED"/>
    <w:rsid w:val="0984D94D"/>
    <w:rsid w:val="09855ADD"/>
    <w:rsid w:val="098E9123"/>
    <w:rsid w:val="09B25001"/>
    <w:rsid w:val="09D7FF91"/>
    <w:rsid w:val="09F7B67C"/>
    <w:rsid w:val="0A03F6B4"/>
    <w:rsid w:val="0A3826F4"/>
    <w:rsid w:val="0A445348"/>
    <w:rsid w:val="0AC708BC"/>
    <w:rsid w:val="0ACCBD92"/>
    <w:rsid w:val="0AED8095"/>
    <w:rsid w:val="0B0EA9AB"/>
    <w:rsid w:val="0B1AA287"/>
    <w:rsid w:val="0B2A7676"/>
    <w:rsid w:val="0B2F865C"/>
    <w:rsid w:val="0B37A7A9"/>
    <w:rsid w:val="0B5CE0AE"/>
    <w:rsid w:val="0B939D60"/>
    <w:rsid w:val="0B97FC30"/>
    <w:rsid w:val="0BCB23B1"/>
    <w:rsid w:val="0C003406"/>
    <w:rsid w:val="0C089CE1"/>
    <w:rsid w:val="0C0F924C"/>
    <w:rsid w:val="0C1DB9F2"/>
    <w:rsid w:val="0C284A9F"/>
    <w:rsid w:val="0D14679A"/>
    <w:rsid w:val="0D4B44BA"/>
    <w:rsid w:val="0D6E44B7"/>
    <w:rsid w:val="0DC0B2DF"/>
    <w:rsid w:val="0E07651C"/>
    <w:rsid w:val="0E093136"/>
    <w:rsid w:val="0E22001E"/>
    <w:rsid w:val="0E282237"/>
    <w:rsid w:val="0E3D5806"/>
    <w:rsid w:val="0E3EA539"/>
    <w:rsid w:val="0E9224D2"/>
    <w:rsid w:val="0EA98003"/>
    <w:rsid w:val="0EF45DBC"/>
    <w:rsid w:val="0F01B31D"/>
    <w:rsid w:val="0F233DC6"/>
    <w:rsid w:val="0F70178B"/>
    <w:rsid w:val="0F7313C1"/>
    <w:rsid w:val="0F76DD78"/>
    <w:rsid w:val="0F79788B"/>
    <w:rsid w:val="0F7F53F9"/>
    <w:rsid w:val="0F8C9958"/>
    <w:rsid w:val="0F8D24C2"/>
    <w:rsid w:val="0FA98D7B"/>
    <w:rsid w:val="100B7F31"/>
    <w:rsid w:val="101DB553"/>
    <w:rsid w:val="10240AB6"/>
    <w:rsid w:val="1044C636"/>
    <w:rsid w:val="10609C85"/>
    <w:rsid w:val="10C4229F"/>
    <w:rsid w:val="10EC3FF0"/>
    <w:rsid w:val="10EC4387"/>
    <w:rsid w:val="110B84D0"/>
    <w:rsid w:val="113A3F76"/>
    <w:rsid w:val="1183CF21"/>
    <w:rsid w:val="11A750A2"/>
    <w:rsid w:val="11F93E9E"/>
    <w:rsid w:val="124F92B6"/>
    <w:rsid w:val="127EF53F"/>
    <w:rsid w:val="129D5546"/>
    <w:rsid w:val="12E5E099"/>
    <w:rsid w:val="12FA4B60"/>
    <w:rsid w:val="1303FDE2"/>
    <w:rsid w:val="1363937E"/>
    <w:rsid w:val="13C4F5C9"/>
    <w:rsid w:val="13EF42F0"/>
    <w:rsid w:val="142F2FD1"/>
    <w:rsid w:val="1466663D"/>
    <w:rsid w:val="1477A114"/>
    <w:rsid w:val="1487B49B"/>
    <w:rsid w:val="149C9BE0"/>
    <w:rsid w:val="149DE9E1"/>
    <w:rsid w:val="14AA3381"/>
    <w:rsid w:val="14BDF4EF"/>
    <w:rsid w:val="15154A8F"/>
    <w:rsid w:val="1537C4EB"/>
    <w:rsid w:val="155B25EE"/>
    <w:rsid w:val="15B28446"/>
    <w:rsid w:val="15D6AB71"/>
    <w:rsid w:val="16852EE1"/>
    <w:rsid w:val="16F345CD"/>
    <w:rsid w:val="171D4E7D"/>
    <w:rsid w:val="171E9782"/>
    <w:rsid w:val="1780EE1E"/>
    <w:rsid w:val="182E7A3A"/>
    <w:rsid w:val="182EA178"/>
    <w:rsid w:val="1838FAF4"/>
    <w:rsid w:val="18477B9B"/>
    <w:rsid w:val="18BC7D53"/>
    <w:rsid w:val="18D231E9"/>
    <w:rsid w:val="18D9C467"/>
    <w:rsid w:val="1907CE3F"/>
    <w:rsid w:val="190EA1D9"/>
    <w:rsid w:val="1954473C"/>
    <w:rsid w:val="1979814C"/>
    <w:rsid w:val="1981C94A"/>
    <w:rsid w:val="1A0CE0C6"/>
    <w:rsid w:val="1A89FDCF"/>
    <w:rsid w:val="1AA87A28"/>
    <w:rsid w:val="1AE83D0F"/>
    <w:rsid w:val="1B798D17"/>
    <w:rsid w:val="1B9F9C00"/>
    <w:rsid w:val="1BDDE8C0"/>
    <w:rsid w:val="1C893373"/>
    <w:rsid w:val="1CB61B7D"/>
    <w:rsid w:val="1CD2FF53"/>
    <w:rsid w:val="1CD72E79"/>
    <w:rsid w:val="1D3C1EA4"/>
    <w:rsid w:val="1DBDCB6D"/>
    <w:rsid w:val="1DDF7BFE"/>
    <w:rsid w:val="1E1A05FE"/>
    <w:rsid w:val="1E468838"/>
    <w:rsid w:val="1E4F09AD"/>
    <w:rsid w:val="1E53F259"/>
    <w:rsid w:val="1EF1B83D"/>
    <w:rsid w:val="1F03C26A"/>
    <w:rsid w:val="1F33C5A4"/>
    <w:rsid w:val="1F57E7F0"/>
    <w:rsid w:val="1F5E16A0"/>
    <w:rsid w:val="1F862E30"/>
    <w:rsid w:val="1F8ABCD8"/>
    <w:rsid w:val="1F8B2E3A"/>
    <w:rsid w:val="1FA59D95"/>
    <w:rsid w:val="1FC96961"/>
    <w:rsid w:val="20037DA7"/>
    <w:rsid w:val="201684DF"/>
    <w:rsid w:val="2064A801"/>
    <w:rsid w:val="20B06BDC"/>
    <w:rsid w:val="20E08BBC"/>
    <w:rsid w:val="21B7BB40"/>
    <w:rsid w:val="21C6D9E5"/>
    <w:rsid w:val="21D7B360"/>
    <w:rsid w:val="224643FD"/>
    <w:rsid w:val="2257A466"/>
    <w:rsid w:val="22D22F48"/>
    <w:rsid w:val="22F38E8F"/>
    <w:rsid w:val="232948A8"/>
    <w:rsid w:val="2365786A"/>
    <w:rsid w:val="23754A88"/>
    <w:rsid w:val="23B2D0D8"/>
    <w:rsid w:val="23C23395"/>
    <w:rsid w:val="23F1E9D2"/>
    <w:rsid w:val="23F7D631"/>
    <w:rsid w:val="24468768"/>
    <w:rsid w:val="2447DE5C"/>
    <w:rsid w:val="24822B2F"/>
    <w:rsid w:val="249E8668"/>
    <w:rsid w:val="24BAB609"/>
    <w:rsid w:val="24E917A0"/>
    <w:rsid w:val="2520BBCA"/>
    <w:rsid w:val="2525AF41"/>
    <w:rsid w:val="25373299"/>
    <w:rsid w:val="25468B7F"/>
    <w:rsid w:val="2557378A"/>
    <w:rsid w:val="2558384B"/>
    <w:rsid w:val="25803368"/>
    <w:rsid w:val="25A3D7B1"/>
    <w:rsid w:val="25F3C254"/>
    <w:rsid w:val="2600B646"/>
    <w:rsid w:val="265A8E43"/>
    <w:rsid w:val="26884D36"/>
    <w:rsid w:val="26CDCAAB"/>
    <w:rsid w:val="26EF8D2C"/>
    <w:rsid w:val="274E4AFF"/>
    <w:rsid w:val="277F28C6"/>
    <w:rsid w:val="27F92329"/>
    <w:rsid w:val="285E267C"/>
    <w:rsid w:val="28E932E4"/>
    <w:rsid w:val="29380922"/>
    <w:rsid w:val="29524F38"/>
    <w:rsid w:val="2968B551"/>
    <w:rsid w:val="297E2134"/>
    <w:rsid w:val="2982B558"/>
    <w:rsid w:val="29A41ECA"/>
    <w:rsid w:val="2A24072D"/>
    <w:rsid w:val="2A5AA8E5"/>
    <w:rsid w:val="2A663517"/>
    <w:rsid w:val="2A823223"/>
    <w:rsid w:val="2A8C5A87"/>
    <w:rsid w:val="2AABA4BF"/>
    <w:rsid w:val="2B044B95"/>
    <w:rsid w:val="2BA1841E"/>
    <w:rsid w:val="2BA99227"/>
    <w:rsid w:val="2BF5E71F"/>
    <w:rsid w:val="2C25B18C"/>
    <w:rsid w:val="2C4F66EF"/>
    <w:rsid w:val="2C81A167"/>
    <w:rsid w:val="2CBA7C35"/>
    <w:rsid w:val="2CBF64D2"/>
    <w:rsid w:val="2CC66DA8"/>
    <w:rsid w:val="2CCAF493"/>
    <w:rsid w:val="2CD45298"/>
    <w:rsid w:val="2D7D1862"/>
    <w:rsid w:val="2D8098E3"/>
    <w:rsid w:val="2D86F32B"/>
    <w:rsid w:val="2DAC941A"/>
    <w:rsid w:val="2DCFDB88"/>
    <w:rsid w:val="2DE40BAD"/>
    <w:rsid w:val="2DE464F1"/>
    <w:rsid w:val="2E059A83"/>
    <w:rsid w:val="2E0ECA7A"/>
    <w:rsid w:val="2E1B061F"/>
    <w:rsid w:val="2E2CAFA5"/>
    <w:rsid w:val="2E2E595B"/>
    <w:rsid w:val="2E436390"/>
    <w:rsid w:val="2E8D8A9C"/>
    <w:rsid w:val="2EB2CB10"/>
    <w:rsid w:val="2EB6F1DB"/>
    <w:rsid w:val="2EC50658"/>
    <w:rsid w:val="2EDAAE2A"/>
    <w:rsid w:val="2EEA9188"/>
    <w:rsid w:val="2EF16D2B"/>
    <w:rsid w:val="2EF5DF4D"/>
    <w:rsid w:val="2EFA7A32"/>
    <w:rsid w:val="2F22F25B"/>
    <w:rsid w:val="2F2D2ABA"/>
    <w:rsid w:val="2F7FFD9E"/>
    <w:rsid w:val="2F81FAD8"/>
    <w:rsid w:val="2FB3EAE7"/>
    <w:rsid w:val="2FD7FAA9"/>
    <w:rsid w:val="2FD9EE5E"/>
    <w:rsid w:val="30006BAE"/>
    <w:rsid w:val="302E370D"/>
    <w:rsid w:val="3032C4F9"/>
    <w:rsid w:val="30642A64"/>
    <w:rsid w:val="307A098C"/>
    <w:rsid w:val="30C2B596"/>
    <w:rsid w:val="30F39200"/>
    <w:rsid w:val="3106DB27"/>
    <w:rsid w:val="311904E1"/>
    <w:rsid w:val="31821D8E"/>
    <w:rsid w:val="31A29A2F"/>
    <w:rsid w:val="32B1C035"/>
    <w:rsid w:val="32DAA922"/>
    <w:rsid w:val="32FEFA09"/>
    <w:rsid w:val="330976C4"/>
    <w:rsid w:val="33127EA7"/>
    <w:rsid w:val="332F7484"/>
    <w:rsid w:val="33389023"/>
    <w:rsid w:val="336AA7AF"/>
    <w:rsid w:val="336E7208"/>
    <w:rsid w:val="33915194"/>
    <w:rsid w:val="339C463B"/>
    <w:rsid w:val="33A11C92"/>
    <w:rsid w:val="33D44E3B"/>
    <w:rsid w:val="33E280BB"/>
    <w:rsid w:val="34522BFA"/>
    <w:rsid w:val="34563FFA"/>
    <w:rsid w:val="3475AF83"/>
    <w:rsid w:val="34795CD3"/>
    <w:rsid w:val="34DC8E39"/>
    <w:rsid w:val="34DED295"/>
    <w:rsid w:val="35187EAD"/>
    <w:rsid w:val="35490586"/>
    <w:rsid w:val="3550B2B9"/>
    <w:rsid w:val="3592352A"/>
    <w:rsid w:val="35D436EB"/>
    <w:rsid w:val="35EED533"/>
    <w:rsid w:val="35F5583C"/>
    <w:rsid w:val="35FB023D"/>
    <w:rsid w:val="36A3A2EA"/>
    <w:rsid w:val="36AD0EA8"/>
    <w:rsid w:val="36FCBEBB"/>
    <w:rsid w:val="3730561A"/>
    <w:rsid w:val="37453947"/>
    <w:rsid w:val="3811FB3D"/>
    <w:rsid w:val="382D7E68"/>
    <w:rsid w:val="38460857"/>
    <w:rsid w:val="385767CD"/>
    <w:rsid w:val="38897357"/>
    <w:rsid w:val="38D5FDAE"/>
    <w:rsid w:val="3934AE3B"/>
    <w:rsid w:val="39CD4211"/>
    <w:rsid w:val="39DA7AAB"/>
    <w:rsid w:val="3A117F5A"/>
    <w:rsid w:val="3A46AE03"/>
    <w:rsid w:val="3A4885D8"/>
    <w:rsid w:val="3A677A32"/>
    <w:rsid w:val="3AAC0B0C"/>
    <w:rsid w:val="3AD38CD7"/>
    <w:rsid w:val="3AED82A9"/>
    <w:rsid w:val="3AF69AC3"/>
    <w:rsid w:val="3B0B4865"/>
    <w:rsid w:val="3B177CB0"/>
    <w:rsid w:val="3B6361E6"/>
    <w:rsid w:val="3BB06914"/>
    <w:rsid w:val="3BB867FF"/>
    <w:rsid w:val="3BED3851"/>
    <w:rsid w:val="3C0B8CA3"/>
    <w:rsid w:val="3C48462B"/>
    <w:rsid w:val="3C49A439"/>
    <w:rsid w:val="3D39CCE0"/>
    <w:rsid w:val="3D3F93A8"/>
    <w:rsid w:val="3D9613C0"/>
    <w:rsid w:val="3DEFDB95"/>
    <w:rsid w:val="3E0BD3DF"/>
    <w:rsid w:val="3E2549E2"/>
    <w:rsid w:val="3E255B18"/>
    <w:rsid w:val="3E423999"/>
    <w:rsid w:val="3E45DB69"/>
    <w:rsid w:val="3E9E1873"/>
    <w:rsid w:val="3EC0A0B9"/>
    <w:rsid w:val="3EDF2645"/>
    <w:rsid w:val="3F0FCB5A"/>
    <w:rsid w:val="3F765D00"/>
    <w:rsid w:val="3F96B23E"/>
    <w:rsid w:val="3FB61761"/>
    <w:rsid w:val="3FCF97DC"/>
    <w:rsid w:val="4004D7F4"/>
    <w:rsid w:val="402C5917"/>
    <w:rsid w:val="40870F7D"/>
    <w:rsid w:val="40B46D9C"/>
    <w:rsid w:val="40D18810"/>
    <w:rsid w:val="40D682D3"/>
    <w:rsid w:val="40E48DB2"/>
    <w:rsid w:val="411B3333"/>
    <w:rsid w:val="412DEF67"/>
    <w:rsid w:val="416A7471"/>
    <w:rsid w:val="4171D421"/>
    <w:rsid w:val="417B7250"/>
    <w:rsid w:val="418EA4BA"/>
    <w:rsid w:val="41C6B72A"/>
    <w:rsid w:val="41EAED51"/>
    <w:rsid w:val="41F80BDC"/>
    <w:rsid w:val="41FB98F7"/>
    <w:rsid w:val="424782CF"/>
    <w:rsid w:val="42590DF3"/>
    <w:rsid w:val="431C9710"/>
    <w:rsid w:val="434780AE"/>
    <w:rsid w:val="4353E7E9"/>
    <w:rsid w:val="4372774D"/>
    <w:rsid w:val="43D74B7C"/>
    <w:rsid w:val="43DEA645"/>
    <w:rsid w:val="44000A42"/>
    <w:rsid w:val="448276AF"/>
    <w:rsid w:val="44926326"/>
    <w:rsid w:val="45B3230A"/>
    <w:rsid w:val="45D5858B"/>
    <w:rsid w:val="45EF54D7"/>
    <w:rsid w:val="460E543F"/>
    <w:rsid w:val="46555CD2"/>
    <w:rsid w:val="465CD188"/>
    <w:rsid w:val="46A7B3BC"/>
    <w:rsid w:val="46E5859B"/>
    <w:rsid w:val="4712BD26"/>
    <w:rsid w:val="47586BAA"/>
    <w:rsid w:val="475E4E32"/>
    <w:rsid w:val="4819A09A"/>
    <w:rsid w:val="4861A327"/>
    <w:rsid w:val="486E3404"/>
    <w:rsid w:val="487673D9"/>
    <w:rsid w:val="4889FF02"/>
    <w:rsid w:val="489208B2"/>
    <w:rsid w:val="48A05AA3"/>
    <w:rsid w:val="48FB4913"/>
    <w:rsid w:val="490095BD"/>
    <w:rsid w:val="493F2BD3"/>
    <w:rsid w:val="497519B4"/>
    <w:rsid w:val="4984ADEB"/>
    <w:rsid w:val="49A0BC80"/>
    <w:rsid w:val="49B46DB4"/>
    <w:rsid w:val="49C623AE"/>
    <w:rsid w:val="4A37E685"/>
    <w:rsid w:val="4A85D3B3"/>
    <w:rsid w:val="4AAB8597"/>
    <w:rsid w:val="4ACFCAC8"/>
    <w:rsid w:val="4AE1B5B2"/>
    <w:rsid w:val="4B3C2FDA"/>
    <w:rsid w:val="4B7171CD"/>
    <w:rsid w:val="4BAAAC1F"/>
    <w:rsid w:val="4BB9CD61"/>
    <w:rsid w:val="4BEAB7E1"/>
    <w:rsid w:val="4BF16668"/>
    <w:rsid w:val="4BF7A6D2"/>
    <w:rsid w:val="4BF90E52"/>
    <w:rsid w:val="4C2E2970"/>
    <w:rsid w:val="4C36C52B"/>
    <w:rsid w:val="4C5DB782"/>
    <w:rsid w:val="4C749262"/>
    <w:rsid w:val="4CBB795F"/>
    <w:rsid w:val="4CC8B9AC"/>
    <w:rsid w:val="4CEC3FE6"/>
    <w:rsid w:val="4D1B12C6"/>
    <w:rsid w:val="4D2BD328"/>
    <w:rsid w:val="4D5DF44C"/>
    <w:rsid w:val="4D7999F4"/>
    <w:rsid w:val="4D7C7B1C"/>
    <w:rsid w:val="4D8A87E5"/>
    <w:rsid w:val="4E340A21"/>
    <w:rsid w:val="4E4D7492"/>
    <w:rsid w:val="4E9E1BA3"/>
    <w:rsid w:val="4EBBF12A"/>
    <w:rsid w:val="4EBD81E0"/>
    <w:rsid w:val="4EF7DFBA"/>
    <w:rsid w:val="4F1C1D08"/>
    <w:rsid w:val="4F494611"/>
    <w:rsid w:val="4F767FFD"/>
    <w:rsid w:val="4FAF9FA5"/>
    <w:rsid w:val="4FB57134"/>
    <w:rsid w:val="4FD98C04"/>
    <w:rsid w:val="4FDB984F"/>
    <w:rsid w:val="4FEFB2AE"/>
    <w:rsid w:val="509296DE"/>
    <w:rsid w:val="50A867DC"/>
    <w:rsid w:val="50B1C6E9"/>
    <w:rsid w:val="50DCFA0E"/>
    <w:rsid w:val="50EEEC57"/>
    <w:rsid w:val="50F45DAE"/>
    <w:rsid w:val="510D841D"/>
    <w:rsid w:val="513192BC"/>
    <w:rsid w:val="5131D53C"/>
    <w:rsid w:val="51362D71"/>
    <w:rsid w:val="51B90252"/>
    <w:rsid w:val="51D41CB5"/>
    <w:rsid w:val="51D487C5"/>
    <w:rsid w:val="523CB0AC"/>
    <w:rsid w:val="52749F5E"/>
    <w:rsid w:val="530BA90A"/>
    <w:rsid w:val="531CDE72"/>
    <w:rsid w:val="532CCF2D"/>
    <w:rsid w:val="53A1EE00"/>
    <w:rsid w:val="53D40B06"/>
    <w:rsid w:val="53FA1B8D"/>
    <w:rsid w:val="540EA330"/>
    <w:rsid w:val="5464C128"/>
    <w:rsid w:val="549D3F0D"/>
    <w:rsid w:val="54F16D5D"/>
    <w:rsid w:val="54F49B49"/>
    <w:rsid w:val="551C1FFF"/>
    <w:rsid w:val="5525DD47"/>
    <w:rsid w:val="5551A241"/>
    <w:rsid w:val="556DA0C5"/>
    <w:rsid w:val="5576C4CA"/>
    <w:rsid w:val="55FFDB79"/>
    <w:rsid w:val="5602DE6D"/>
    <w:rsid w:val="56167D40"/>
    <w:rsid w:val="561EA238"/>
    <w:rsid w:val="56849F14"/>
    <w:rsid w:val="56A3AF78"/>
    <w:rsid w:val="56C1919F"/>
    <w:rsid w:val="56DF1435"/>
    <w:rsid w:val="56FD327B"/>
    <w:rsid w:val="5715D72D"/>
    <w:rsid w:val="572A3417"/>
    <w:rsid w:val="57334641"/>
    <w:rsid w:val="57360944"/>
    <w:rsid w:val="57720CA6"/>
    <w:rsid w:val="58278D00"/>
    <w:rsid w:val="5847594E"/>
    <w:rsid w:val="58569C42"/>
    <w:rsid w:val="58D94DF4"/>
    <w:rsid w:val="594334FA"/>
    <w:rsid w:val="59527C9E"/>
    <w:rsid w:val="596BB247"/>
    <w:rsid w:val="59AC2917"/>
    <w:rsid w:val="59AE1E9F"/>
    <w:rsid w:val="59C8854D"/>
    <w:rsid w:val="59DFBEF3"/>
    <w:rsid w:val="5A093E42"/>
    <w:rsid w:val="5A1DCACB"/>
    <w:rsid w:val="5A506A8D"/>
    <w:rsid w:val="5A631815"/>
    <w:rsid w:val="5A6A141E"/>
    <w:rsid w:val="5B4D30F8"/>
    <w:rsid w:val="5BB25CCF"/>
    <w:rsid w:val="5BF9962C"/>
    <w:rsid w:val="5C0FD498"/>
    <w:rsid w:val="5C163535"/>
    <w:rsid w:val="5C6B2D82"/>
    <w:rsid w:val="5C8F404E"/>
    <w:rsid w:val="5CCD5C5C"/>
    <w:rsid w:val="5CCF5DE5"/>
    <w:rsid w:val="5CFE7565"/>
    <w:rsid w:val="5D158620"/>
    <w:rsid w:val="5D337D80"/>
    <w:rsid w:val="5D56778C"/>
    <w:rsid w:val="5D7C2CC1"/>
    <w:rsid w:val="5D8BEC85"/>
    <w:rsid w:val="5DE7679B"/>
    <w:rsid w:val="5E2B51D3"/>
    <w:rsid w:val="5E35C4ED"/>
    <w:rsid w:val="5EC875ED"/>
    <w:rsid w:val="5ECB9DD6"/>
    <w:rsid w:val="5ED9FBE7"/>
    <w:rsid w:val="5EE8D143"/>
    <w:rsid w:val="5EFA9C78"/>
    <w:rsid w:val="5F3ED54C"/>
    <w:rsid w:val="5F419061"/>
    <w:rsid w:val="5F50D4CC"/>
    <w:rsid w:val="5F5101BF"/>
    <w:rsid w:val="5F8BEE2D"/>
    <w:rsid w:val="5FB1BE80"/>
    <w:rsid w:val="5FF53301"/>
    <w:rsid w:val="608EB548"/>
    <w:rsid w:val="60B17FE0"/>
    <w:rsid w:val="60C6C49D"/>
    <w:rsid w:val="620D7242"/>
    <w:rsid w:val="6247AB0E"/>
    <w:rsid w:val="62B91C8B"/>
    <w:rsid w:val="630918FF"/>
    <w:rsid w:val="63295D72"/>
    <w:rsid w:val="636E6999"/>
    <w:rsid w:val="63926ECF"/>
    <w:rsid w:val="63AC85CA"/>
    <w:rsid w:val="63BB1793"/>
    <w:rsid w:val="63D16602"/>
    <w:rsid w:val="63E7F63D"/>
    <w:rsid w:val="641C281A"/>
    <w:rsid w:val="642A44ED"/>
    <w:rsid w:val="642F88F2"/>
    <w:rsid w:val="64383B24"/>
    <w:rsid w:val="644846A8"/>
    <w:rsid w:val="64607445"/>
    <w:rsid w:val="646AC948"/>
    <w:rsid w:val="64723F22"/>
    <w:rsid w:val="6476A28E"/>
    <w:rsid w:val="6492C97B"/>
    <w:rsid w:val="64AA3939"/>
    <w:rsid w:val="64BD74E7"/>
    <w:rsid w:val="65139FC6"/>
    <w:rsid w:val="6561FDDB"/>
    <w:rsid w:val="656556F8"/>
    <w:rsid w:val="656B4340"/>
    <w:rsid w:val="65AE03B7"/>
    <w:rsid w:val="65E50C14"/>
    <w:rsid w:val="65EFB1A9"/>
    <w:rsid w:val="65F49E84"/>
    <w:rsid w:val="66059F5C"/>
    <w:rsid w:val="6605A91D"/>
    <w:rsid w:val="66CFF170"/>
    <w:rsid w:val="66D879D4"/>
    <w:rsid w:val="6703C8FD"/>
    <w:rsid w:val="6733129E"/>
    <w:rsid w:val="674BDCD2"/>
    <w:rsid w:val="67571756"/>
    <w:rsid w:val="67CE5180"/>
    <w:rsid w:val="6808637A"/>
    <w:rsid w:val="68249162"/>
    <w:rsid w:val="6856FF86"/>
    <w:rsid w:val="68FC7158"/>
    <w:rsid w:val="6914929A"/>
    <w:rsid w:val="692748B0"/>
    <w:rsid w:val="694B7155"/>
    <w:rsid w:val="694E4493"/>
    <w:rsid w:val="6951B7CB"/>
    <w:rsid w:val="697EA0D0"/>
    <w:rsid w:val="69954932"/>
    <w:rsid w:val="69C066E0"/>
    <w:rsid w:val="69D59FC8"/>
    <w:rsid w:val="6A365EB3"/>
    <w:rsid w:val="6A3A7061"/>
    <w:rsid w:val="6A3DB3C6"/>
    <w:rsid w:val="6A7F3D8C"/>
    <w:rsid w:val="6ACD1835"/>
    <w:rsid w:val="6AD56E3F"/>
    <w:rsid w:val="6AFB69FC"/>
    <w:rsid w:val="6B0B7D93"/>
    <w:rsid w:val="6B6565DD"/>
    <w:rsid w:val="6B7FB388"/>
    <w:rsid w:val="6BE805BD"/>
    <w:rsid w:val="6C724124"/>
    <w:rsid w:val="6C7B48FE"/>
    <w:rsid w:val="6D1E6A87"/>
    <w:rsid w:val="6D40709A"/>
    <w:rsid w:val="6D9E7428"/>
    <w:rsid w:val="6DA6C509"/>
    <w:rsid w:val="6DBCA428"/>
    <w:rsid w:val="6E0A628F"/>
    <w:rsid w:val="6E8D3C3D"/>
    <w:rsid w:val="6EB8B076"/>
    <w:rsid w:val="6ECEA6CF"/>
    <w:rsid w:val="6F214843"/>
    <w:rsid w:val="6F48F439"/>
    <w:rsid w:val="6F566108"/>
    <w:rsid w:val="6F861E7C"/>
    <w:rsid w:val="6FA109C6"/>
    <w:rsid w:val="6FD81867"/>
    <w:rsid w:val="6FE26306"/>
    <w:rsid w:val="6FFEAA5A"/>
    <w:rsid w:val="702B0C08"/>
    <w:rsid w:val="7072EFEE"/>
    <w:rsid w:val="7074D84C"/>
    <w:rsid w:val="7076C850"/>
    <w:rsid w:val="70DE73FD"/>
    <w:rsid w:val="71DC7F17"/>
    <w:rsid w:val="71F62C03"/>
    <w:rsid w:val="72064791"/>
    <w:rsid w:val="721E8A11"/>
    <w:rsid w:val="724B603C"/>
    <w:rsid w:val="728D9057"/>
    <w:rsid w:val="72ADC6F8"/>
    <w:rsid w:val="72C1DD4A"/>
    <w:rsid w:val="72E0FAF3"/>
    <w:rsid w:val="73084A30"/>
    <w:rsid w:val="731E147D"/>
    <w:rsid w:val="7347254B"/>
    <w:rsid w:val="734D27E0"/>
    <w:rsid w:val="73575B94"/>
    <w:rsid w:val="735C6C21"/>
    <w:rsid w:val="73B5133D"/>
    <w:rsid w:val="73C82C22"/>
    <w:rsid w:val="73FBE384"/>
    <w:rsid w:val="73FC069F"/>
    <w:rsid w:val="74053C62"/>
    <w:rsid w:val="747EA748"/>
    <w:rsid w:val="74C5164D"/>
    <w:rsid w:val="74C780B7"/>
    <w:rsid w:val="74DB1E91"/>
    <w:rsid w:val="7514DDC4"/>
    <w:rsid w:val="755F552F"/>
    <w:rsid w:val="7574D07F"/>
    <w:rsid w:val="76097433"/>
    <w:rsid w:val="7633FA9B"/>
    <w:rsid w:val="7695E478"/>
    <w:rsid w:val="76963CC5"/>
    <w:rsid w:val="76AF6E4C"/>
    <w:rsid w:val="76DADC48"/>
    <w:rsid w:val="772F2363"/>
    <w:rsid w:val="7775C6A0"/>
    <w:rsid w:val="77CE419D"/>
    <w:rsid w:val="77D0D1DF"/>
    <w:rsid w:val="77D0EDBA"/>
    <w:rsid w:val="77EF95CA"/>
    <w:rsid w:val="77F72309"/>
    <w:rsid w:val="781EF58B"/>
    <w:rsid w:val="7823C48B"/>
    <w:rsid w:val="7851D792"/>
    <w:rsid w:val="787FCAEA"/>
    <w:rsid w:val="790E8D95"/>
    <w:rsid w:val="79642AF4"/>
    <w:rsid w:val="7980651A"/>
    <w:rsid w:val="799F5F77"/>
    <w:rsid w:val="799F615B"/>
    <w:rsid w:val="79D8B2F3"/>
    <w:rsid w:val="7A828288"/>
    <w:rsid w:val="7AD87655"/>
    <w:rsid w:val="7AE923B5"/>
    <w:rsid w:val="7B0CDF57"/>
    <w:rsid w:val="7B0F22B0"/>
    <w:rsid w:val="7B3A009A"/>
    <w:rsid w:val="7B414E3B"/>
    <w:rsid w:val="7B7AA7A6"/>
    <w:rsid w:val="7BC805B4"/>
    <w:rsid w:val="7BCD32AE"/>
    <w:rsid w:val="7BCD60E5"/>
    <w:rsid w:val="7C59743A"/>
    <w:rsid w:val="7C77BD64"/>
    <w:rsid w:val="7CBAC871"/>
    <w:rsid w:val="7CCE34AE"/>
    <w:rsid w:val="7CEA9767"/>
    <w:rsid w:val="7CFB8BD2"/>
    <w:rsid w:val="7D5E1E63"/>
    <w:rsid w:val="7D875351"/>
    <w:rsid w:val="7DA0E209"/>
    <w:rsid w:val="7DBB7681"/>
    <w:rsid w:val="7DBBCD91"/>
    <w:rsid w:val="7DD07B84"/>
    <w:rsid w:val="7DE22F4E"/>
    <w:rsid w:val="7DFBD057"/>
    <w:rsid w:val="7E232917"/>
    <w:rsid w:val="7E52FA77"/>
    <w:rsid w:val="7E623540"/>
    <w:rsid w:val="7E726E17"/>
    <w:rsid w:val="7E7C34DA"/>
    <w:rsid w:val="7E906090"/>
    <w:rsid w:val="7EA4FB3F"/>
    <w:rsid w:val="7ECE2002"/>
    <w:rsid w:val="7EFEBEBB"/>
    <w:rsid w:val="7F053C81"/>
    <w:rsid w:val="7F2FB4C0"/>
    <w:rsid w:val="7F30C00F"/>
    <w:rsid w:val="7FA5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B390F"/>
  <w15:docId w15:val="{F06DD383-229E-4733-A935-76AE3759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9614A"/>
    <w:rPr>
      <w:sz w:val="24"/>
      <w:szCs w:val="24"/>
    </w:rPr>
  </w:style>
  <w:style w:type="paragraph" w:styleId="Heading1">
    <w:name w:val="heading 1"/>
    <w:basedOn w:val="Normal"/>
    <w:next w:val="Normal"/>
    <w:qFormat/>
    <w:rsid w:val="007A4378"/>
    <w:pPr>
      <w:keepNext/>
      <w:spacing w:before="120"/>
      <w:ind w:right="-187"/>
      <w:outlineLvl w:val="0"/>
    </w:pPr>
    <w:rPr>
      <w:b/>
      <w:bCs/>
    </w:rPr>
  </w:style>
  <w:style w:type="paragraph" w:styleId="Heading2">
    <w:name w:val="heading 2"/>
    <w:basedOn w:val="Normal"/>
    <w:next w:val="Normal"/>
    <w:qFormat/>
    <w:rsid w:val="007A4378"/>
    <w:pPr>
      <w:keepNext/>
      <w:tabs>
        <w:tab w:val="left" w:pos="360"/>
      </w:tabs>
      <w:outlineLvl w:val="1"/>
    </w:pPr>
    <w:rPr>
      <w:b/>
      <w:szCs w:val="20"/>
    </w:rPr>
  </w:style>
  <w:style w:type="paragraph" w:styleId="Heading3">
    <w:name w:val="heading 3"/>
    <w:basedOn w:val="Normal"/>
    <w:next w:val="Normal"/>
    <w:qFormat/>
    <w:rsid w:val="007A4378"/>
    <w:pPr>
      <w:keepNext/>
      <w:spacing w:before="240" w:after="60"/>
      <w:outlineLvl w:val="2"/>
    </w:pPr>
    <w:rPr>
      <w:rFonts w:ascii="Arial" w:hAnsi="Arial" w:cs="Arial"/>
      <w:b/>
      <w:bCs/>
      <w:sz w:val="26"/>
      <w:szCs w:val="26"/>
    </w:rPr>
  </w:style>
  <w:style w:type="paragraph" w:styleId="Heading4">
    <w:name w:val="heading 4"/>
    <w:basedOn w:val="Normal"/>
    <w:next w:val="Normal"/>
    <w:qFormat/>
    <w:rsid w:val="007A4378"/>
    <w:pPr>
      <w:keepNext/>
      <w:tabs>
        <w:tab w:val="left" w:pos="360"/>
        <w:tab w:val="left" w:pos="4680"/>
        <w:tab w:val="left" w:pos="5040"/>
      </w:tabs>
      <w:jc w:val="center"/>
      <w:outlineLvl w:val="3"/>
    </w:pPr>
    <w:rPr>
      <w:b/>
      <w:bCs/>
      <w:sz w:val="32"/>
    </w:rPr>
  </w:style>
  <w:style w:type="paragraph" w:styleId="Heading5">
    <w:name w:val="heading 5"/>
    <w:basedOn w:val="Normal"/>
    <w:next w:val="Normal"/>
    <w:qFormat/>
    <w:rsid w:val="007A4378"/>
    <w:pPr>
      <w:keepNext/>
      <w:spacing w:before="40" w:after="40"/>
      <w:ind w:right="-180"/>
      <w:jc w:val="center"/>
      <w:outlineLvl w:val="4"/>
    </w:pPr>
    <w:rPr>
      <w:b/>
      <w:bCs/>
      <w:sz w:val="32"/>
    </w:rPr>
  </w:style>
  <w:style w:type="paragraph" w:styleId="Heading6">
    <w:name w:val="heading 6"/>
    <w:basedOn w:val="Normal"/>
    <w:next w:val="Normal"/>
    <w:qFormat/>
    <w:rsid w:val="007A4378"/>
    <w:pPr>
      <w:keepNext/>
      <w:outlineLvl w:val="5"/>
    </w:pPr>
    <w:rPr>
      <w:b/>
      <w:bCs/>
      <w:sz w:val="28"/>
    </w:rPr>
  </w:style>
  <w:style w:type="paragraph" w:styleId="Heading7">
    <w:name w:val="heading 7"/>
    <w:basedOn w:val="Normal"/>
    <w:next w:val="Normal"/>
    <w:link w:val="Heading7Char"/>
    <w:qFormat/>
    <w:rsid w:val="007A4378"/>
    <w:pPr>
      <w:keepNext/>
      <w:widowControl w:val="0"/>
      <w:spacing w:before="120" w:after="120"/>
      <w:outlineLvl w:val="6"/>
    </w:pPr>
    <w:rPr>
      <w:rFonts w:ascii="Arial" w:hAnsi="Arial" w:cs="Arial"/>
      <w:b/>
      <w:snapToGrid w:val="0"/>
      <w:color w:val="000000"/>
      <w:sz w:val="18"/>
    </w:rPr>
  </w:style>
  <w:style w:type="paragraph" w:styleId="Heading8">
    <w:name w:val="heading 8"/>
    <w:basedOn w:val="Normal"/>
    <w:next w:val="Normal"/>
    <w:qFormat/>
    <w:rsid w:val="007A4378"/>
    <w:pPr>
      <w:keepNext/>
      <w:widowControl w:val="0"/>
      <w:spacing w:before="120" w:after="120"/>
      <w:outlineLvl w:val="7"/>
    </w:pPr>
    <w:rPr>
      <w:rFonts w:ascii="Arial" w:hAnsi="Arial" w:cs="Arial"/>
      <w:b/>
      <w:snapToGrid w:val="0"/>
      <w:sz w:val="18"/>
    </w:rPr>
  </w:style>
  <w:style w:type="paragraph" w:styleId="Heading9">
    <w:name w:val="heading 9"/>
    <w:basedOn w:val="Normal"/>
    <w:next w:val="Normal"/>
    <w:qFormat/>
    <w:rsid w:val="007A4378"/>
    <w:pPr>
      <w:keepNext/>
      <w:spacing w:before="120" w:after="120"/>
      <w:jc w:val="center"/>
      <w:outlineLvl w:val="8"/>
    </w:pPr>
    <w:rPr>
      <w:rFonts w:ascii="Arial" w:hAnsi="Arial" w:cs="Arial"/>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A4378"/>
    <w:pPr>
      <w:tabs>
        <w:tab w:val="center" w:pos="4320"/>
        <w:tab w:val="right" w:pos="8640"/>
      </w:tabs>
    </w:pPr>
    <w:rPr>
      <w:sz w:val="20"/>
      <w:szCs w:val="20"/>
    </w:rPr>
  </w:style>
  <w:style w:type="paragraph" w:styleId="BodyText">
    <w:name w:val="Body Text"/>
    <w:basedOn w:val="Normal"/>
    <w:rsid w:val="007A4378"/>
    <w:pPr>
      <w:tabs>
        <w:tab w:val="left" w:pos="0"/>
        <w:tab w:val="left" w:pos="360"/>
        <w:tab w:val="left" w:pos="4680"/>
        <w:tab w:val="left" w:pos="5040"/>
      </w:tabs>
    </w:pPr>
    <w:rPr>
      <w:szCs w:val="20"/>
    </w:rPr>
  </w:style>
  <w:style w:type="paragraph" w:styleId="BodyTextIndent2">
    <w:name w:val="Body Text Indent 2"/>
    <w:basedOn w:val="Normal"/>
    <w:rsid w:val="007A4378"/>
    <w:pPr>
      <w:widowControl w:val="0"/>
      <w:spacing w:after="240"/>
      <w:ind w:left="288" w:hanging="288"/>
    </w:pPr>
    <w:rPr>
      <w:bCs/>
    </w:rPr>
  </w:style>
  <w:style w:type="paragraph" w:styleId="Title">
    <w:name w:val="Title"/>
    <w:basedOn w:val="Normal"/>
    <w:qFormat/>
    <w:rsid w:val="007A4378"/>
    <w:pPr>
      <w:ind w:right="-180"/>
      <w:jc w:val="center"/>
    </w:pPr>
    <w:rPr>
      <w:b/>
      <w:smallCaps/>
      <w:sz w:val="32"/>
    </w:rPr>
  </w:style>
  <w:style w:type="paragraph" w:styleId="BodyTextIndent">
    <w:name w:val="Body Text Indent"/>
    <w:basedOn w:val="Normal"/>
    <w:rsid w:val="007A4378"/>
    <w:pPr>
      <w:tabs>
        <w:tab w:val="left" w:pos="360"/>
        <w:tab w:val="left" w:pos="1440"/>
        <w:tab w:val="left" w:pos="4140"/>
      </w:tabs>
      <w:ind w:left="1440"/>
    </w:pPr>
    <w:rPr>
      <w:sz w:val="20"/>
      <w:szCs w:val="20"/>
    </w:rPr>
  </w:style>
  <w:style w:type="paragraph" w:styleId="Header">
    <w:name w:val="header"/>
    <w:basedOn w:val="Normal"/>
    <w:link w:val="HeaderChar"/>
    <w:rsid w:val="007A4378"/>
    <w:pPr>
      <w:tabs>
        <w:tab w:val="center" w:pos="4320"/>
        <w:tab w:val="right" w:pos="8640"/>
      </w:tabs>
    </w:pPr>
  </w:style>
  <w:style w:type="paragraph" w:styleId="BodyText2">
    <w:name w:val="Body Text 2"/>
    <w:basedOn w:val="Normal"/>
    <w:rsid w:val="007A4378"/>
    <w:pPr>
      <w:keepNext/>
      <w:spacing w:before="60" w:after="60"/>
    </w:pPr>
    <w:rPr>
      <w:rFonts w:ascii="Century Schoolbook" w:hAnsi="Century Schoolbook"/>
      <w:color w:val="000000"/>
      <w:sz w:val="22"/>
      <w:szCs w:val="20"/>
    </w:rPr>
  </w:style>
  <w:style w:type="character" w:styleId="PageNumber">
    <w:name w:val="page number"/>
    <w:basedOn w:val="DefaultParagraphFont"/>
    <w:rsid w:val="007A4378"/>
  </w:style>
  <w:style w:type="paragraph" w:styleId="BodyText3">
    <w:name w:val="Body Text 3"/>
    <w:basedOn w:val="Normal"/>
    <w:rsid w:val="007A4378"/>
    <w:pPr>
      <w:tabs>
        <w:tab w:val="left" w:pos="360"/>
        <w:tab w:val="left" w:pos="4680"/>
        <w:tab w:val="left" w:pos="5040"/>
      </w:tabs>
      <w:jc w:val="center"/>
    </w:pPr>
    <w:rPr>
      <w:sz w:val="40"/>
    </w:rPr>
  </w:style>
  <w:style w:type="paragraph" w:styleId="BlockText">
    <w:name w:val="Block Text"/>
    <w:basedOn w:val="Normal"/>
    <w:rsid w:val="007A4378"/>
    <w:pPr>
      <w:widowControl w:val="0"/>
      <w:tabs>
        <w:tab w:val="left" w:pos="0"/>
        <w:tab w:val="left" w:pos="2160"/>
        <w:tab w:val="left" w:pos="2880"/>
        <w:tab w:val="left" w:pos="3600"/>
        <w:tab w:val="left" w:pos="4176"/>
        <w:tab w:val="left" w:pos="4752"/>
        <w:tab w:val="left" w:pos="5328"/>
        <w:tab w:val="left" w:pos="5904"/>
        <w:tab w:val="left" w:pos="6480"/>
        <w:tab w:val="left" w:pos="7200"/>
        <w:tab w:val="left" w:pos="7776"/>
        <w:tab w:val="left" w:pos="8352"/>
        <w:tab w:val="left" w:pos="8928"/>
      </w:tabs>
      <w:spacing w:line="320" w:lineRule="exact"/>
      <w:ind w:left="864" w:right="432"/>
    </w:pPr>
    <w:rPr>
      <w:b/>
      <w:color w:val="000000"/>
    </w:rPr>
  </w:style>
  <w:style w:type="paragraph" w:styleId="BodyTextIndent3">
    <w:name w:val="Body Text Indent 3"/>
    <w:basedOn w:val="Normal"/>
    <w:rsid w:val="007A4378"/>
    <w:pPr>
      <w:tabs>
        <w:tab w:val="left" w:pos="2880"/>
      </w:tabs>
      <w:spacing w:after="120"/>
      <w:ind w:left="2880" w:hanging="720"/>
    </w:pPr>
  </w:style>
  <w:style w:type="paragraph" w:customStyle="1" w:styleId="Bullet">
    <w:name w:val="Bullet"/>
    <w:basedOn w:val="Normal"/>
    <w:rsid w:val="007A4378"/>
    <w:pPr>
      <w:tabs>
        <w:tab w:val="num" w:pos="360"/>
      </w:tabs>
      <w:ind w:left="360" w:hanging="360"/>
    </w:pPr>
    <w:rPr>
      <w:szCs w:val="20"/>
    </w:rPr>
  </w:style>
  <w:style w:type="paragraph" w:customStyle="1" w:styleId="DefinitionList">
    <w:name w:val="Definition List"/>
    <w:basedOn w:val="Normal"/>
    <w:next w:val="DefinitionTerm"/>
    <w:rsid w:val="007A4378"/>
    <w:pPr>
      <w:ind w:left="360"/>
    </w:pPr>
    <w:rPr>
      <w:snapToGrid w:val="0"/>
      <w:szCs w:val="20"/>
    </w:rPr>
  </w:style>
  <w:style w:type="paragraph" w:customStyle="1" w:styleId="DefinitionTerm">
    <w:name w:val="Definition Term"/>
    <w:basedOn w:val="Normal"/>
    <w:next w:val="DefinitionList"/>
    <w:rsid w:val="007A4378"/>
    <w:rPr>
      <w:snapToGrid w:val="0"/>
      <w:szCs w:val="20"/>
    </w:rPr>
  </w:style>
  <w:style w:type="paragraph" w:customStyle="1" w:styleId="Style1">
    <w:name w:val="Style1"/>
    <w:basedOn w:val="Normal"/>
    <w:rsid w:val="007A4378"/>
    <w:rPr>
      <w:szCs w:val="20"/>
    </w:rPr>
  </w:style>
  <w:style w:type="paragraph" w:customStyle="1" w:styleId="H4">
    <w:name w:val="H4"/>
    <w:basedOn w:val="Normal"/>
    <w:next w:val="Normal"/>
    <w:rsid w:val="007A4378"/>
    <w:pPr>
      <w:keepNext/>
      <w:spacing w:before="100" w:after="100"/>
      <w:outlineLvl w:val="4"/>
    </w:pPr>
    <w:rPr>
      <w:b/>
      <w:snapToGrid w:val="0"/>
      <w:szCs w:val="20"/>
    </w:rPr>
  </w:style>
  <w:style w:type="paragraph" w:styleId="MessageHeader">
    <w:name w:val="Message Header"/>
    <w:basedOn w:val="BodyText"/>
    <w:rsid w:val="007A4378"/>
    <w:pPr>
      <w:keepLines/>
      <w:tabs>
        <w:tab w:val="clear" w:pos="0"/>
        <w:tab w:val="clear" w:pos="360"/>
        <w:tab w:val="clear" w:pos="4680"/>
        <w:tab w:val="clear" w:pos="5040"/>
        <w:tab w:val="left" w:pos="720"/>
      </w:tabs>
      <w:spacing w:after="120" w:line="180" w:lineRule="atLeast"/>
      <w:ind w:left="720" w:hanging="720"/>
    </w:pPr>
    <w:rPr>
      <w:rFonts w:ascii="Arial" w:hAnsi="Arial"/>
      <w:spacing w:val="-5"/>
    </w:rPr>
  </w:style>
  <w:style w:type="character" w:styleId="Hyperlink">
    <w:name w:val="Hyperlink"/>
    <w:basedOn w:val="DefaultParagraphFont"/>
    <w:rsid w:val="007A4378"/>
    <w:rPr>
      <w:color w:val="0000FF"/>
      <w:u w:val="single"/>
    </w:rPr>
  </w:style>
  <w:style w:type="table" w:styleId="TableGrid">
    <w:name w:val="Table Grid"/>
    <w:basedOn w:val="TableNormal"/>
    <w:rsid w:val="001B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54A7"/>
    <w:rPr>
      <w:rFonts w:ascii="Tahoma" w:hAnsi="Tahoma" w:cs="Tahoma"/>
      <w:sz w:val="16"/>
      <w:szCs w:val="16"/>
    </w:rPr>
  </w:style>
  <w:style w:type="paragraph" w:customStyle="1" w:styleId="default">
    <w:name w:val="default"/>
    <w:basedOn w:val="Normal"/>
    <w:rsid w:val="0024108B"/>
    <w:pPr>
      <w:spacing w:before="100" w:beforeAutospacing="1" w:after="100" w:afterAutospacing="1"/>
    </w:pPr>
  </w:style>
  <w:style w:type="character" w:customStyle="1" w:styleId="apple-converted-space">
    <w:name w:val="apple-converted-space"/>
    <w:basedOn w:val="DefaultParagraphFont"/>
    <w:rsid w:val="0024108B"/>
  </w:style>
  <w:style w:type="character" w:styleId="Emphasis">
    <w:name w:val="Emphasis"/>
    <w:basedOn w:val="DefaultParagraphFont"/>
    <w:uiPriority w:val="20"/>
    <w:qFormat/>
    <w:rsid w:val="0024108B"/>
    <w:rPr>
      <w:i/>
      <w:iCs/>
    </w:rPr>
  </w:style>
  <w:style w:type="paragraph" w:styleId="ListParagraph">
    <w:name w:val="List Paragraph"/>
    <w:basedOn w:val="Normal"/>
    <w:uiPriority w:val="34"/>
    <w:qFormat/>
    <w:rsid w:val="0024108B"/>
    <w:pPr>
      <w:ind w:left="720"/>
      <w:contextualSpacing/>
    </w:pPr>
  </w:style>
  <w:style w:type="character" w:styleId="Strong">
    <w:name w:val="Strong"/>
    <w:basedOn w:val="DefaultParagraphFont"/>
    <w:uiPriority w:val="22"/>
    <w:qFormat/>
    <w:rsid w:val="002A7E22"/>
    <w:rPr>
      <w:b/>
      <w:bCs/>
    </w:rPr>
  </w:style>
  <w:style w:type="paragraph" w:customStyle="1" w:styleId="Default0">
    <w:name w:val="Default"/>
    <w:rsid w:val="00D85826"/>
    <w:pPr>
      <w:autoSpaceDE w:val="0"/>
      <w:autoSpaceDN w:val="0"/>
      <w:adjustRightInd w:val="0"/>
    </w:pPr>
    <w:rPr>
      <w:rFonts w:ascii="Calibri" w:hAnsi="Calibri" w:cs="Calibri"/>
      <w:color w:val="000000"/>
      <w:sz w:val="24"/>
      <w:szCs w:val="24"/>
    </w:rPr>
  </w:style>
  <w:style w:type="character" w:customStyle="1" w:styleId="Heading7Char">
    <w:name w:val="Heading 7 Char"/>
    <w:basedOn w:val="DefaultParagraphFont"/>
    <w:link w:val="Heading7"/>
    <w:rsid w:val="00EB698B"/>
    <w:rPr>
      <w:rFonts w:ascii="Arial" w:hAnsi="Arial" w:cs="Arial"/>
      <w:b/>
      <w:snapToGrid w:val="0"/>
      <w:color w:val="000000"/>
      <w:sz w:val="18"/>
      <w:szCs w:val="24"/>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styleId="PlaceholderText">
    <w:name w:val="Placeholder Text"/>
    <w:basedOn w:val="DefaultParagraphFont"/>
    <w:uiPriority w:val="99"/>
    <w:semiHidden/>
    <w:rsid w:val="007E75C7"/>
    <w:rPr>
      <w:color w:val="808080"/>
    </w:rPr>
  </w:style>
  <w:style w:type="character" w:customStyle="1" w:styleId="HeaderChar">
    <w:name w:val="Header Char"/>
    <w:basedOn w:val="DefaultParagraphFont"/>
    <w:link w:val="Header"/>
    <w:rsid w:val="00E8171A"/>
    <w:rPr>
      <w:sz w:val="24"/>
      <w:szCs w:val="24"/>
    </w:rPr>
  </w:style>
  <w:style w:type="paragraph" w:styleId="CommentSubject">
    <w:name w:val="annotation subject"/>
    <w:basedOn w:val="CommentText"/>
    <w:next w:val="CommentText"/>
    <w:link w:val="CommentSubjectChar"/>
    <w:semiHidden/>
    <w:unhideWhenUsed/>
    <w:rsid w:val="00505CAC"/>
    <w:rPr>
      <w:b/>
      <w:bCs/>
    </w:rPr>
  </w:style>
  <w:style w:type="character" w:customStyle="1" w:styleId="CommentSubjectChar">
    <w:name w:val="Comment Subject Char"/>
    <w:basedOn w:val="CommentTextChar"/>
    <w:link w:val="CommentSubject"/>
    <w:semiHidden/>
    <w:rsid w:val="00505CAC"/>
    <w:rPr>
      <w:b/>
      <w:bCs/>
    </w:rPr>
  </w:style>
  <w:style w:type="paragraph" w:customStyle="1" w:styleId="paragraph">
    <w:name w:val="paragraph"/>
    <w:basedOn w:val="Normal"/>
    <w:rsid w:val="004F1B18"/>
    <w:pPr>
      <w:spacing w:before="100" w:beforeAutospacing="1" w:after="100" w:afterAutospacing="1"/>
    </w:pPr>
  </w:style>
  <w:style w:type="character" w:customStyle="1" w:styleId="normaltextrun">
    <w:name w:val="normaltextrun"/>
    <w:basedOn w:val="DefaultParagraphFont"/>
    <w:rsid w:val="004F1B18"/>
  </w:style>
  <w:style w:type="character" w:customStyle="1" w:styleId="eop">
    <w:name w:val="eop"/>
    <w:basedOn w:val="DefaultParagraphFont"/>
    <w:rsid w:val="004F1B18"/>
  </w:style>
  <w:style w:type="character" w:customStyle="1" w:styleId="FooterChar">
    <w:name w:val="Footer Char"/>
    <w:basedOn w:val="DefaultParagraphFont"/>
    <w:link w:val="Footer"/>
    <w:uiPriority w:val="99"/>
    <w:rsid w:val="0072447E"/>
  </w:style>
  <w:style w:type="paragraph" w:styleId="NormalWeb">
    <w:name w:val="Normal (Web)"/>
    <w:basedOn w:val="Normal"/>
    <w:uiPriority w:val="99"/>
    <w:unhideWhenUsed/>
    <w:rsid w:val="007244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8728">
      <w:bodyDiv w:val="1"/>
      <w:marLeft w:val="0"/>
      <w:marRight w:val="0"/>
      <w:marTop w:val="0"/>
      <w:marBottom w:val="0"/>
      <w:divBdr>
        <w:top w:val="none" w:sz="0" w:space="0" w:color="auto"/>
        <w:left w:val="none" w:sz="0" w:space="0" w:color="auto"/>
        <w:bottom w:val="none" w:sz="0" w:space="0" w:color="auto"/>
        <w:right w:val="none" w:sz="0" w:space="0" w:color="auto"/>
      </w:divBdr>
    </w:div>
    <w:div w:id="16391386">
      <w:bodyDiv w:val="1"/>
      <w:marLeft w:val="0"/>
      <w:marRight w:val="0"/>
      <w:marTop w:val="0"/>
      <w:marBottom w:val="0"/>
      <w:divBdr>
        <w:top w:val="none" w:sz="0" w:space="0" w:color="auto"/>
        <w:left w:val="none" w:sz="0" w:space="0" w:color="auto"/>
        <w:bottom w:val="none" w:sz="0" w:space="0" w:color="auto"/>
        <w:right w:val="none" w:sz="0" w:space="0" w:color="auto"/>
      </w:divBdr>
    </w:div>
    <w:div w:id="550535157">
      <w:bodyDiv w:val="1"/>
      <w:marLeft w:val="0"/>
      <w:marRight w:val="0"/>
      <w:marTop w:val="0"/>
      <w:marBottom w:val="0"/>
      <w:divBdr>
        <w:top w:val="none" w:sz="0" w:space="0" w:color="auto"/>
        <w:left w:val="none" w:sz="0" w:space="0" w:color="auto"/>
        <w:bottom w:val="none" w:sz="0" w:space="0" w:color="auto"/>
        <w:right w:val="none" w:sz="0" w:space="0" w:color="auto"/>
      </w:divBdr>
    </w:div>
    <w:div w:id="17705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aodas.sc.gov/about/gra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aodas.sc.gov/about/grants/" TargetMode="External"/><Relationship Id="R0b8c0972c19048a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questions@daodas.sc.gov" TargetMode="External"/><Relationship Id="rId20" Type="http://schemas.openxmlformats.org/officeDocument/2006/relationships/hyperlink" Target="https://www.gsa.gov/portal/category/2642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aodasapplication@daodas.s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3804821EDB430E8A7AC2C9F9C7691A"/>
        <w:category>
          <w:name w:val="General"/>
          <w:gallery w:val="placeholder"/>
        </w:category>
        <w:types>
          <w:type w:val="bbPlcHdr"/>
        </w:types>
        <w:behaviors>
          <w:behavior w:val="content"/>
        </w:behaviors>
        <w:guid w:val="{F5C7E5E5-2ED7-4B08-8989-34F830786525}"/>
      </w:docPartPr>
      <w:docPartBody>
        <w:p w:rsidR="003C0DB5" w:rsidRDefault="00EC607A" w:rsidP="00EC607A">
          <w:pPr>
            <w:pStyle w:val="CF3804821EDB430E8A7AC2C9F9C7691A1"/>
          </w:pPr>
          <w:r w:rsidRPr="00D2358F">
            <w:rPr>
              <w:rStyle w:val="PlaceholderText"/>
            </w:rPr>
            <w:t>Click or tap here to enter text.</w:t>
          </w:r>
        </w:p>
      </w:docPartBody>
    </w:docPart>
    <w:docPart>
      <w:docPartPr>
        <w:name w:val="ABB091F0B9444801AF08B46C5C9C0DE7"/>
        <w:category>
          <w:name w:val="General"/>
          <w:gallery w:val="placeholder"/>
        </w:category>
        <w:types>
          <w:type w:val="bbPlcHdr"/>
        </w:types>
        <w:behaviors>
          <w:behavior w:val="content"/>
        </w:behaviors>
        <w:guid w:val="{B13B6DBE-F5F2-432C-9A86-DB1B05EA7C5B}"/>
      </w:docPartPr>
      <w:docPartBody>
        <w:p w:rsidR="003C0DB5" w:rsidRDefault="00EC607A" w:rsidP="00EC607A">
          <w:pPr>
            <w:pStyle w:val="ABB091F0B9444801AF08B46C5C9C0DE71"/>
          </w:pPr>
          <w:r w:rsidRPr="00D2358F">
            <w:rPr>
              <w:rStyle w:val="PlaceholderText"/>
            </w:rPr>
            <w:t>Click or tap here to enter text.</w:t>
          </w:r>
        </w:p>
      </w:docPartBody>
    </w:docPart>
    <w:docPart>
      <w:docPartPr>
        <w:name w:val="8A86F6F43044476B82E156599FF634DB"/>
        <w:category>
          <w:name w:val="General"/>
          <w:gallery w:val="placeholder"/>
        </w:category>
        <w:types>
          <w:type w:val="bbPlcHdr"/>
        </w:types>
        <w:behaviors>
          <w:behavior w:val="content"/>
        </w:behaviors>
        <w:guid w:val="{89965353-5DD1-4094-883A-19B1C8B7AE97}"/>
      </w:docPartPr>
      <w:docPartBody>
        <w:p w:rsidR="003C0DB5" w:rsidRDefault="00EC607A" w:rsidP="00EC607A">
          <w:pPr>
            <w:pStyle w:val="8A86F6F43044476B82E156599FF634DB1"/>
          </w:pPr>
          <w:r w:rsidRPr="00D2358F">
            <w:rPr>
              <w:rStyle w:val="PlaceholderText"/>
            </w:rPr>
            <w:t>Click or tap here to enter text.</w:t>
          </w:r>
        </w:p>
      </w:docPartBody>
    </w:docPart>
    <w:docPart>
      <w:docPartPr>
        <w:name w:val="799121070A134BD48861B9424C9905A8"/>
        <w:category>
          <w:name w:val="General"/>
          <w:gallery w:val="placeholder"/>
        </w:category>
        <w:types>
          <w:type w:val="bbPlcHdr"/>
        </w:types>
        <w:behaviors>
          <w:behavior w:val="content"/>
        </w:behaviors>
        <w:guid w:val="{5B3E4B25-4F48-4472-B317-8449B9D15D64}"/>
      </w:docPartPr>
      <w:docPartBody>
        <w:p w:rsidR="003C0DB5" w:rsidRDefault="00EC607A" w:rsidP="00EC607A">
          <w:pPr>
            <w:pStyle w:val="799121070A134BD48861B9424C9905A81"/>
          </w:pPr>
          <w:r w:rsidRPr="00D2358F">
            <w:rPr>
              <w:rStyle w:val="PlaceholderText"/>
            </w:rPr>
            <w:t>Click or tap here to enter text.</w:t>
          </w:r>
        </w:p>
      </w:docPartBody>
    </w:docPart>
    <w:docPart>
      <w:docPartPr>
        <w:name w:val="A0B1CE961B074B99A10C1F8971DF072C"/>
        <w:category>
          <w:name w:val="General"/>
          <w:gallery w:val="placeholder"/>
        </w:category>
        <w:types>
          <w:type w:val="bbPlcHdr"/>
        </w:types>
        <w:behaviors>
          <w:behavior w:val="content"/>
        </w:behaviors>
        <w:guid w:val="{95AE5152-E172-490E-904D-DC91689488BB}"/>
      </w:docPartPr>
      <w:docPartBody>
        <w:p w:rsidR="003C0DB5" w:rsidRDefault="00EC607A" w:rsidP="00EC607A">
          <w:pPr>
            <w:pStyle w:val="A0B1CE961B074B99A10C1F8971DF072C1"/>
          </w:pPr>
          <w:r w:rsidRPr="00D2358F">
            <w:rPr>
              <w:rStyle w:val="PlaceholderText"/>
            </w:rPr>
            <w:t>Click or tap here to enter text.</w:t>
          </w:r>
        </w:p>
      </w:docPartBody>
    </w:docPart>
    <w:docPart>
      <w:docPartPr>
        <w:name w:val="D5BA15C3B9B54F97B42A1DC6BD61A0E6"/>
        <w:category>
          <w:name w:val="General"/>
          <w:gallery w:val="placeholder"/>
        </w:category>
        <w:types>
          <w:type w:val="bbPlcHdr"/>
        </w:types>
        <w:behaviors>
          <w:behavior w:val="content"/>
        </w:behaviors>
        <w:guid w:val="{B3B8C065-8AEE-42B4-999B-E7353E4E9CF2}"/>
      </w:docPartPr>
      <w:docPartBody>
        <w:p w:rsidR="00F140E9" w:rsidRDefault="0081555D" w:rsidP="0081555D">
          <w:pPr>
            <w:pStyle w:val="D5BA15C3B9B54F97B42A1DC6BD61A0E6"/>
          </w:pPr>
          <w:r w:rsidRPr="00D2358F">
            <w:rPr>
              <w:rStyle w:val="PlaceholderText"/>
            </w:rPr>
            <w:t>Click or tap here to enter text.</w:t>
          </w:r>
        </w:p>
      </w:docPartBody>
    </w:docPart>
    <w:docPart>
      <w:docPartPr>
        <w:name w:val="4552CAA48C9A439EB2131E3A653508D4"/>
        <w:category>
          <w:name w:val="General"/>
          <w:gallery w:val="placeholder"/>
        </w:category>
        <w:types>
          <w:type w:val="bbPlcHdr"/>
        </w:types>
        <w:behaviors>
          <w:behavior w:val="content"/>
        </w:behaviors>
        <w:guid w:val="{53FB3F69-7FA3-44BE-9385-012D25527604}"/>
      </w:docPartPr>
      <w:docPartBody>
        <w:p w:rsidR="00F140E9" w:rsidRDefault="0081555D" w:rsidP="0081555D">
          <w:pPr>
            <w:pStyle w:val="4552CAA48C9A439EB2131E3A653508D4"/>
          </w:pPr>
          <w:r w:rsidRPr="00D235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DB5"/>
    <w:rsid w:val="001035C0"/>
    <w:rsid w:val="003C0DB5"/>
    <w:rsid w:val="004078CC"/>
    <w:rsid w:val="005F6BA5"/>
    <w:rsid w:val="00691421"/>
    <w:rsid w:val="007218E4"/>
    <w:rsid w:val="007F09FF"/>
    <w:rsid w:val="0081555D"/>
    <w:rsid w:val="008233C7"/>
    <w:rsid w:val="00854946"/>
    <w:rsid w:val="008B321C"/>
    <w:rsid w:val="009236D8"/>
    <w:rsid w:val="00A66ACC"/>
    <w:rsid w:val="00B34147"/>
    <w:rsid w:val="00BD5A77"/>
    <w:rsid w:val="00C633EB"/>
    <w:rsid w:val="00DD6CE9"/>
    <w:rsid w:val="00E51EF0"/>
    <w:rsid w:val="00E84879"/>
    <w:rsid w:val="00EA08D5"/>
    <w:rsid w:val="00EC607A"/>
    <w:rsid w:val="00F140E9"/>
    <w:rsid w:val="00F162EC"/>
    <w:rsid w:val="00F32F56"/>
    <w:rsid w:val="00F6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55D"/>
    <w:rPr>
      <w:color w:val="808080"/>
    </w:rPr>
  </w:style>
  <w:style w:type="paragraph" w:customStyle="1" w:styleId="CF3804821EDB430E8A7AC2C9F9C7691A">
    <w:name w:val="CF3804821EDB430E8A7AC2C9F9C7691A"/>
    <w:rsid w:val="003C0DB5"/>
  </w:style>
  <w:style w:type="paragraph" w:customStyle="1" w:styleId="ABB091F0B9444801AF08B46C5C9C0DE7">
    <w:name w:val="ABB091F0B9444801AF08B46C5C9C0DE7"/>
    <w:rsid w:val="003C0DB5"/>
  </w:style>
  <w:style w:type="paragraph" w:customStyle="1" w:styleId="B2F5F4B388554527BE3FA783521A37C3">
    <w:name w:val="B2F5F4B388554527BE3FA783521A37C3"/>
    <w:rsid w:val="003C0DB5"/>
  </w:style>
  <w:style w:type="paragraph" w:customStyle="1" w:styleId="8A86F6F43044476B82E156599FF634DB">
    <w:name w:val="8A86F6F43044476B82E156599FF634DB"/>
    <w:rsid w:val="003C0DB5"/>
  </w:style>
  <w:style w:type="paragraph" w:customStyle="1" w:styleId="799121070A134BD48861B9424C9905A8">
    <w:name w:val="799121070A134BD48861B9424C9905A8"/>
    <w:rsid w:val="003C0DB5"/>
  </w:style>
  <w:style w:type="paragraph" w:customStyle="1" w:styleId="A0B1CE961B074B99A10C1F8971DF072C">
    <w:name w:val="A0B1CE961B074B99A10C1F8971DF072C"/>
    <w:rsid w:val="003C0DB5"/>
  </w:style>
  <w:style w:type="paragraph" w:customStyle="1" w:styleId="BF55E5D2CFC540D299C7EFFEA77668CC">
    <w:name w:val="BF55E5D2CFC540D299C7EFFEA77668CC"/>
    <w:rsid w:val="003C0DB5"/>
  </w:style>
  <w:style w:type="paragraph" w:customStyle="1" w:styleId="3F5F7F07C1FA4E9187842014B4761CBD">
    <w:name w:val="3F5F7F07C1FA4E9187842014B4761CBD"/>
    <w:rsid w:val="00E84879"/>
  </w:style>
  <w:style w:type="paragraph" w:customStyle="1" w:styleId="CF3804821EDB430E8A7AC2C9F9C7691A1">
    <w:name w:val="CF3804821EDB430E8A7AC2C9F9C7691A1"/>
    <w:rsid w:val="00EC607A"/>
    <w:pPr>
      <w:spacing w:after="0" w:line="240" w:lineRule="auto"/>
    </w:pPr>
    <w:rPr>
      <w:rFonts w:ascii="Times New Roman" w:eastAsia="Times New Roman" w:hAnsi="Times New Roman" w:cs="Times New Roman"/>
      <w:sz w:val="24"/>
      <w:szCs w:val="24"/>
    </w:rPr>
  </w:style>
  <w:style w:type="paragraph" w:customStyle="1" w:styleId="ABB091F0B9444801AF08B46C5C9C0DE71">
    <w:name w:val="ABB091F0B9444801AF08B46C5C9C0DE71"/>
    <w:rsid w:val="00EC607A"/>
    <w:pPr>
      <w:spacing w:after="0" w:line="240" w:lineRule="auto"/>
    </w:pPr>
    <w:rPr>
      <w:rFonts w:ascii="Times New Roman" w:eastAsia="Times New Roman" w:hAnsi="Times New Roman" w:cs="Times New Roman"/>
      <w:sz w:val="24"/>
      <w:szCs w:val="24"/>
    </w:rPr>
  </w:style>
  <w:style w:type="paragraph" w:customStyle="1" w:styleId="3F5F7F07C1FA4E9187842014B4761CBD1">
    <w:name w:val="3F5F7F07C1FA4E9187842014B4761CBD1"/>
    <w:rsid w:val="00EC607A"/>
    <w:pPr>
      <w:spacing w:after="0" w:line="240" w:lineRule="auto"/>
    </w:pPr>
    <w:rPr>
      <w:rFonts w:ascii="Times New Roman" w:eastAsia="Times New Roman" w:hAnsi="Times New Roman" w:cs="Times New Roman"/>
      <w:sz w:val="24"/>
      <w:szCs w:val="24"/>
    </w:rPr>
  </w:style>
  <w:style w:type="paragraph" w:customStyle="1" w:styleId="8A86F6F43044476B82E156599FF634DB1">
    <w:name w:val="8A86F6F43044476B82E156599FF634DB1"/>
    <w:rsid w:val="00EC607A"/>
    <w:pPr>
      <w:spacing w:after="0" w:line="240" w:lineRule="auto"/>
    </w:pPr>
    <w:rPr>
      <w:rFonts w:ascii="Times New Roman" w:eastAsia="Times New Roman" w:hAnsi="Times New Roman" w:cs="Times New Roman"/>
      <w:sz w:val="24"/>
      <w:szCs w:val="24"/>
    </w:rPr>
  </w:style>
  <w:style w:type="paragraph" w:customStyle="1" w:styleId="799121070A134BD48861B9424C9905A81">
    <w:name w:val="799121070A134BD48861B9424C9905A81"/>
    <w:rsid w:val="00EC607A"/>
    <w:pPr>
      <w:spacing w:after="0" w:line="240" w:lineRule="auto"/>
    </w:pPr>
    <w:rPr>
      <w:rFonts w:ascii="Times New Roman" w:eastAsia="Times New Roman" w:hAnsi="Times New Roman" w:cs="Times New Roman"/>
      <w:sz w:val="24"/>
      <w:szCs w:val="24"/>
    </w:rPr>
  </w:style>
  <w:style w:type="paragraph" w:customStyle="1" w:styleId="A0B1CE961B074B99A10C1F8971DF072C1">
    <w:name w:val="A0B1CE961B074B99A10C1F8971DF072C1"/>
    <w:rsid w:val="00EC607A"/>
    <w:pPr>
      <w:spacing w:after="0" w:line="240" w:lineRule="auto"/>
    </w:pPr>
    <w:rPr>
      <w:rFonts w:ascii="Times New Roman" w:eastAsia="Times New Roman" w:hAnsi="Times New Roman" w:cs="Times New Roman"/>
      <w:sz w:val="24"/>
      <w:szCs w:val="24"/>
    </w:rPr>
  </w:style>
  <w:style w:type="paragraph" w:customStyle="1" w:styleId="BF55E5D2CFC540D299C7EFFEA77668CC1">
    <w:name w:val="BF55E5D2CFC540D299C7EFFEA77668CC1"/>
    <w:rsid w:val="00EC607A"/>
    <w:pPr>
      <w:spacing w:after="0" w:line="240" w:lineRule="auto"/>
    </w:pPr>
    <w:rPr>
      <w:rFonts w:ascii="Times New Roman" w:eastAsia="Times New Roman" w:hAnsi="Times New Roman" w:cs="Times New Roman"/>
      <w:sz w:val="24"/>
      <w:szCs w:val="24"/>
    </w:rPr>
  </w:style>
  <w:style w:type="paragraph" w:customStyle="1" w:styleId="D5BA15C3B9B54F97B42A1DC6BD61A0E6">
    <w:name w:val="D5BA15C3B9B54F97B42A1DC6BD61A0E6"/>
    <w:rsid w:val="0081555D"/>
  </w:style>
  <w:style w:type="paragraph" w:customStyle="1" w:styleId="4552CAA48C9A439EB2131E3A653508D4">
    <w:name w:val="4552CAA48C9A439EB2131E3A653508D4"/>
    <w:rsid w:val="00815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 DAODAS">
      <a:dk1>
        <a:sysClr val="windowText" lastClr="000000"/>
      </a:dk1>
      <a:lt1>
        <a:sysClr val="window" lastClr="FFFFFF"/>
      </a:lt1>
      <a:dk2>
        <a:srgbClr val="44546A"/>
      </a:dk2>
      <a:lt2>
        <a:srgbClr val="E7E6E6"/>
      </a:lt2>
      <a:accent1>
        <a:srgbClr val="015B8C"/>
      </a:accent1>
      <a:accent2>
        <a:srgbClr val="A6D96E"/>
      </a:accent2>
      <a:accent3>
        <a:srgbClr val="FFB610"/>
      </a:accent3>
      <a:accent4>
        <a:srgbClr val="015B8C"/>
      </a:accent4>
      <a:accent5>
        <a:srgbClr val="A6D96E"/>
      </a:accent5>
      <a:accent6>
        <a:srgbClr val="FFB61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3900F4E66A814F9D5FAB332AC2EEF8" ma:contentTypeVersion="6" ma:contentTypeDescription="Create a new document." ma:contentTypeScope="" ma:versionID="c3cb15fa47962d66a30901031189ecec">
  <xsd:schema xmlns:xsd="http://www.w3.org/2001/XMLSchema" xmlns:xs="http://www.w3.org/2001/XMLSchema" xmlns:p="http://schemas.microsoft.com/office/2006/metadata/properties" xmlns:ns1="http://schemas.microsoft.com/sharepoint/v3" xmlns:ns2="e32464e1-b864-474a-92e1-7b9b4910b434" xmlns:ns3="1a23c09e-5010-4a1f-ae25-89261b8c98d4" targetNamespace="http://schemas.microsoft.com/office/2006/metadata/properties" ma:root="true" ma:fieldsID="590b0fe0043480c50d8a511a75681bda" ns1:_="" ns2:_="" ns3:_="">
    <xsd:import namespace="http://schemas.microsoft.com/sharepoint/v3"/>
    <xsd:import namespace="e32464e1-b864-474a-92e1-7b9b4910b434"/>
    <xsd:import namespace="1a23c09e-5010-4a1f-ae25-89261b8c98d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464e1-b864-474a-92e1-7b9b4910b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3c09e-5010-4a1f-ae25-89261b8c9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45EF3-B18F-4621-B85A-D850DB76829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838B01-C390-444E-A987-A070B5EAD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2464e1-b864-474a-92e1-7b9b4910b434"/>
    <ds:schemaRef ds:uri="1a23c09e-5010-4a1f-ae25-89261b8c9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B00CC-0C8A-405A-A517-FE2732BD485B}">
  <ds:schemaRefs>
    <ds:schemaRef ds:uri="http://schemas.microsoft.com/sharepoint/v3/contenttype/forms"/>
  </ds:schemaRefs>
</ds:datastoreItem>
</file>

<file path=customXml/itemProps4.xml><?xml version="1.0" encoding="utf-8"?>
<ds:datastoreItem xmlns:ds="http://schemas.openxmlformats.org/officeDocument/2006/customXml" ds:itemID="{56FE86F4-776C-4CE6-9454-DED0CBB2D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6346</Words>
  <Characters>36177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SOUTH CAROLINA DEPARTMENT OF ALCOHOL AND OTHER DRUG ABUSE SERVICES</vt:lpstr>
    </vt:vector>
  </TitlesOfParts>
  <Company>SCDAODAS</Company>
  <LinksUpToDate>false</LinksUpToDate>
  <CharactersWithSpaces>42439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DEPARTMENT OF ALCOHOL AND OTHER DRUG ABUSE SERVICES</dc:title>
  <dc:creator>Carl Kraeff</dc:creator>
  <cp:lastModifiedBy>Nerud, Jan</cp:lastModifiedBy>
  <cp:revision>5</cp:revision>
  <cp:lastPrinted>2021-11-16T13:58:00Z</cp:lastPrinted>
  <dcterms:created xsi:type="dcterms:W3CDTF">2022-05-31T15:24:00Z</dcterms:created>
  <dcterms:modified xsi:type="dcterms:W3CDTF">2022-05-31T15:25:00Z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0x010100A33900F4E66A814F9D5FAB332AC2EEF8</vt:lpwstr>
  </property>
</Properties>
</file>